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color w:val="000000" w:themeColor="text1"/>
          <w:sz w:val="32"/>
          <w:szCs w:val="32"/>
          <w14:textFill>
            <w14:solidFill>
              <w14:schemeClr w14:val="tx1"/>
            </w14:solidFill>
          </w14:textFill>
        </w:rPr>
        <w:t>计算机系统与网络技术</w:t>
      </w:r>
      <w:r>
        <w:rPr>
          <w:rFonts w:ascii="黑体" w:hAnsi="黑体" w:eastAsia="黑体"/>
          <w:bCs/>
          <w:sz w:val="32"/>
          <w:szCs w:val="32"/>
        </w:rPr>
        <w:t xml:space="preserve">   </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bookmarkStart w:id="4" w:name="_GoBack"/>
      <w:bookmarkEnd w:id="4"/>
    </w:p>
    <w:tbl>
      <w:tblPr>
        <w:tblStyle w:val="8"/>
        <w:tblW w:w="0" w:type="auto"/>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587"/>
        <w:gridCol w:w="2260"/>
        <w:gridCol w:w="1077"/>
        <w:gridCol w:w="1049"/>
        <w:gridCol w:w="363"/>
        <w:gridCol w:w="1050"/>
        <w:gridCol w:w="856"/>
      </w:tblGrid>
      <w:tr w14:paraId="140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vMerge w:val="restart"/>
            <w:tcBorders>
              <w:top w:val="single" w:color="auto" w:sz="12" w:space="0"/>
              <w:left w:val="single" w:color="auto" w:sz="12" w:space="0"/>
            </w:tcBorders>
            <w:shd w:val="clear" w:color="auto" w:fill="auto"/>
            <w:vAlign w:val="center"/>
          </w:tcPr>
          <w:p w14:paraId="72E225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655" w:type="dxa"/>
            <w:gridSpan w:val="6"/>
            <w:tcBorders>
              <w:top w:val="single" w:color="auto" w:sz="12" w:space="0"/>
              <w:right w:val="single" w:color="auto" w:sz="12" w:space="0"/>
            </w:tcBorders>
            <w:vAlign w:val="center"/>
          </w:tcPr>
          <w:p w14:paraId="68D6D063">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（中文）计算机系统与网络技术</w:t>
            </w:r>
          </w:p>
        </w:tc>
      </w:tr>
      <w:tr w14:paraId="0D3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vMerge w:val="continue"/>
            <w:tcBorders>
              <w:left w:val="single" w:color="auto" w:sz="12" w:space="0"/>
            </w:tcBorders>
            <w:shd w:val="clear" w:color="auto" w:fill="auto"/>
            <w:vAlign w:val="center"/>
          </w:tcPr>
          <w:p w14:paraId="2DA35781">
            <w:pPr>
              <w:widowControl w:val="0"/>
              <w:jc w:val="center"/>
              <w:rPr>
                <w:rFonts w:ascii="黑体" w:hAnsi="黑体" w:eastAsia="黑体"/>
                <w:color w:val="000000" w:themeColor="text1"/>
                <w:sz w:val="21"/>
                <w:szCs w:val="18"/>
                <w14:textFill>
                  <w14:solidFill>
                    <w14:schemeClr w14:val="tx1"/>
                  </w14:solidFill>
                </w14:textFill>
              </w:rPr>
            </w:pPr>
          </w:p>
        </w:tc>
        <w:tc>
          <w:tcPr>
            <w:tcW w:w="6655" w:type="dxa"/>
            <w:gridSpan w:val="6"/>
            <w:tcBorders>
              <w:right w:val="single" w:color="auto" w:sz="12" w:space="0"/>
            </w:tcBorders>
            <w:vAlign w:val="center"/>
          </w:tcPr>
          <w:p w14:paraId="6E60A8E2">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（英文）Computer System and Network Technology</w:t>
            </w:r>
          </w:p>
        </w:tc>
      </w:tr>
      <w:tr w14:paraId="3C2C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tcBorders>
              <w:left w:val="single" w:color="auto" w:sz="12" w:space="0"/>
            </w:tcBorders>
            <w:shd w:val="clear" w:color="auto" w:fill="auto"/>
            <w:vAlign w:val="center"/>
          </w:tcPr>
          <w:p w14:paraId="498FA3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70934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2140019</w:t>
            </w:r>
          </w:p>
        </w:tc>
        <w:tc>
          <w:tcPr>
            <w:tcW w:w="2126" w:type="dxa"/>
            <w:gridSpan w:val="2"/>
            <w:vAlign w:val="center"/>
          </w:tcPr>
          <w:p w14:paraId="47CFEB0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269" w:type="dxa"/>
            <w:gridSpan w:val="3"/>
            <w:tcBorders>
              <w:right w:val="single" w:color="auto" w:sz="12" w:space="0"/>
            </w:tcBorders>
            <w:vAlign w:val="center"/>
          </w:tcPr>
          <w:p w14:paraId="0E7867A1">
            <w:pPr>
              <w:widowControl w:val="0"/>
              <w:jc w:val="center"/>
              <w:rPr>
                <w:rFonts w:hint="default"/>
                <w:color w:val="000000" w:themeColor="text1"/>
                <w:sz w:val="21"/>
                <w:szCs w:val="21"/>
                <w:lang w:val="en-US"/>
                <w14:textFill>
                  <w14:solidFill>
                    <w14:schemeClr w14:val="tx1"/>
                  </w14:solidFill>
                </w14:textFill>
              </w:rPr>
            </w:pPr>
            <w:r>
              <w:rPr>
                <w:rFonts w:hint="default"/>
                <w:color w:val="000000" w:themeColor="text1"/>
                <w:sz w:val="21"/>
                <w:szCs w:val="21"/>
                <w:lang w:val="en-US"/>
                <w14:textFill>
                  <w14:solidFill>
                    <w14:schemeClr w14:val="tx1"/>
                  </w14:solidFill>
                </w14:textFill>
              </w:rPr>
              <w:t>3</w:t>
            </w:r>
          </w:p>
        </w:tc>
      </w:tr>
      <w:tr w14:paraId="7D21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tcBorders>
              <w:left w:val="single" w:color="auto" w:sz="12" w:space="0"/>
            </w:tcBorders>
            <w:shd w:val="clear" w:color="auto" w:fill="auto"/>
            <w:vAlign w:val="center"/>
          </w:tcPr>
          <w:p w14:paraId="074D68D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BC532E">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default" w:ascii="Times New Roman" w:hAnsi="Times New Roman"/>
                <w:color w:val="000000" w:themeColor="text1"/>
                <w:sz w:val="21"/>
                <w:szCs w:val="21"/>
                <w:lang w:val="en-US"/>
                <w14:textFill>
                  <w14:solidFill>
                    <w14:schemeClr w14:val="tx1"/>
                  </w14:solidFill>
                </w14:textFill>
              </w:rPr>
              <w:t>48</w:t>
            </w:r>
          </w:p>
        </w:tc>
        <w:tc>
          <w:tcPr>
            <w:tcW w:w="1077" w:type="dxa"/>
            <w:vAlign w:val="center"/>
          </w:tcPr>
          <w:p w14:paraId="36CFD95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049" w:type="dxa"/>
            <w:vAlign w:val="center"/>
          </w:tcPr>
          <w:p w14:paraId="5ED198F9">
            <w:pPr>
              <w:widowControl w:val="0"/>
              <w:jc w:val="center"/>
              <w:rPr>
                <w:rFonts w:hint="default"/>
                <w:color w:val="000000" w:themeColor="text1"/>
                <w:sz w:val="21"/>
                <w:szCs w:val="21"/>
                <w:lang w:val="en-US"/>
                <w14:textFill>
                  <w14:solidFill>
                    <w14:schemeClr w14:val="tx1"/>
                  </w14:solidFill>
                </w14:textFill>
              </w:rPr>
            </w:pPr>
            <w:r>
              <w:rPr>
                <w:rFonts w:hint="default"/>
                <w:color w:val="000000" w:themeColor="text1"/>
                <w:sz w:val="21"/>
                <w:szCs w:val="21"/>
                <w:lang w:val="en-US"/>
                <w14:textFill>
                  <w14:solidFill>
                    <w14:schemeClr w14:val="tx1"/>
                  </w14:solidFill>
                </w14:textFill>
              </w:rPr>
              <w:t>16</w:t>
            </w:r>
          </w:p>
        </w:tc>
        <w:tc>
          <w:tcPr>
            <w:tcW w:w="1413" w:type="dxa"/>
            <w:gridSpan w:val="2"/>
            <w:vAlign w:val="center"/>
          </w:tcPr>
          <w:p w14:paraId="29E6756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856" w:type="dxa"/>
            <w:tcBorders>
              <w:right w:val="single" w:color="auto" w:sz="12" w:space="0"/>
            </w:tcBorders>
            <w:vAlign w:val="center"/>
          </w:tcPr>
          <w:p w14:paraId="0932CE4F">
            <w:pPr>
              <w:widowControl w:val="0"/>
              <w:jc w:val="center"/>
              <w:rPr>
                <w:rFonts w:hint="default"/>
                <w:color w:val="000000" w:themeColor="text1"/>
                <w:sz w:val="21"/>
                <w:szCs w:val="21"/>
                <w:lang w:val="en-US"/>
                <w14:textFill>
                  <w14:solidFill>
                    <w14:schemeClr w14:val="tx1"/>
                  </w14:solidFill>
                </w14:textFill>
              </w:rPr>
            </w:pPr>
            <w:r>
              <w:rPr>
                <w:rFonts w:hint="default"/>
                <w:color w:val="000000" w:themeColor="text1"/>
                <w:sz w:val="21"/>
                <w:szCs w:val="21"/>
                <w:lang w:val="en-US"/>
                <w14:textFill>
                  <w14:solidFill>
                    <w14:schemeClr w14:val="tx1"/>
                  </w14:solidFill>
                </w14:textFill>
              </w:rPr>
              <w:t>32</w:t>
            </w:r>
          </w:p>
        </w:tc>
      </w:tr>
      <w:tr w14:paraId="7F87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tcBorders>
              <w:left w:val="single" w:color="auto" w:sz="12" w:space="0"/>
            </w:tcBorders>
            <w:shd w:val="clear" w:color="auto" w:fill="auto"/>
            <w:vAlign w:val="center"/>
          </w:tcPr>
          <w:p w14:paraId="02206A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0ADA9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信息技术学院</w:t>
            </w:r>
          </w:p>
        </w:tc>
        <w:tc>
          <w:tcPr>
            <w:tcW w:w="2126" w:type="dxa"/>
            <w:gridSpan w:val="2"/>
            <w:vAlign w:val="center"/>
          </w:tcPr>
          <w:p w14:paraId="115C4A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269" w:type="dxa"/>
            <w:gridSpan w:val="3"/>
            <w:tcBorders>
              <w:right w:val="single" w:color="auto" w:sz="12" w:space="0"/>
            </w:tcBorders>
            <w:vAlign w:val="center"/>
          </w:tcPr>
          <w:p w14:paraId="1C9E49F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数字媒体技术</w:t>
            </w:r>
          </w:p>
        </w:tc>
      </w:tr>
      <w:tr w14:paraId="2310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tcBorders>
              <w:left w:val="single" w:color="auto" w:sz="12" w:space="0"/>
            </w:tcBorders>
            <w:shd w:val="clear" w:color="auto" w:fill="auto"/>
            <w:vAlign w:val="center"/>
          </w:tcPr>
          <w:p w14:paraId="14E570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18922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系级必修课</w:t>
            </w:r>
          </w:p>
        </w:tc>
        <w:tc>
          <w:tcPr>
            <w:tcW w:w="2126" w:type="dxa"/>
            <w:gridSpan w:val="2"/>
            <w:vAlign w:val="center"/>
          </w:tcPr>
          <w:p w14:paraId="66AC6F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269" w:type="dxa"/>
            <w:gridSpan w:val="3"/>
            <w:tcBorders>
              <w:right w:val="single" w:color="auto" w:sz="12" w:space="0"/>
            </w:tcBorders>
            <w:vAlign w:val="center"/>
          </w:tcPr>
          <w:p w14:paraId="002B957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大作业</w:t>
            </w:r>
          </w:p>
        </w:tc>
      </w:tr>
      <w:tr w14:paraId="54ED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587" w:type="dxa"/>
            <w:tcBorders>
              <w:left w:val="single" w:color="auto" w:sz="12" w:space="0"/>
            </w:tcBorders>
            <w:shd w:val="clear" w:color="auto" w:fill="auto"/>
            <w:vAlign w:val="center"/>
          </w:tcPr>
          <w:p w14:paraId="5737EC0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677D4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COMPUTER NETWORKING Top-down Approach, James F. Kurose，Keith W.Ross, PEARSON, Eighth Edition</w:t>
            </w:r>
          </w:p>
        </w:tc>
        <w:tc>
          <w:tcPr>
            <w:tcW w:w="1413" w:type="dxa"/>
            <w:gridSpan w:val="2"/>
            <w:vAlign w:val="center"/>
          </w:tcPr>
          <w:p w14:paraId="783CC1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DD8A0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856" w:type="dxa"/>
            <w:tcBorders>
              <w:right w:val="single" w:color="auto" w:sz="12" w:space="0"/>
            </w:tcBorders>
            <w:vAlign w:val="center"/>
          </w:tcPr>
          <w:p w14:paraId="0A9017C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A5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587" w:type="dxa"/>
            <w:tcBorders>
              <w:left w:val="single" w:color="auto" w:sz="12" w:space="0"/>
            </w:tcBorders>
            <w:shd w:val="clear" w:color="auto" w:fill="auto"/>
            <w:vAlign w:val="center"/>
          </w:tcPr>
          <w:p w14:paraId="3E0DA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655" w:type="dxa"/>
            <w:gridSpan w:val="6"/>
            <w:tcBorders>
              <w:right w:val="single" w:color="auto" w:sz="12" w:space="0"/>
            </w:tcBorders>
            <w:vAlign w:val="center"/>
          </w:tcPr>
          <w:p w14:paraId="2D7706FD">
            <w:pPr>
              <w:pStyle w:val="14"/>
              <w:widowControl w:val="0"/>
              <w:jc w:val="both"/>
            </w:pPr>
            <w:r>
              <w:rPr>
                <w:rFonts w:hint="eastAsia"/>
              </w:rPr>
              <w:t>无</w:t>
            </w:r>
          </w:p>
        </w:tc>
      </w:tr>
      <w:tr w14:paraId="22F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20" w:hRule="atLeast"/>
        </w:trPr>
        <w:tc>
          <w:tcPr>
            <w:tcW w:w="1587" w:type="dxa"/>
            <w:tcBorders>
              <w:left w:val="single" w:color="auto" w:sz="12" w:space="0"/>
            </w:tcBorders>
            <w:shd w:val="clear" w:color="auto" w:fill="auto"/>
            <w:vAlign w:val="center"/>
          </w:tcPr>
          <w:p w14:paraId="0CA59B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655" w:type="dxa"/>
            <w:gridSpan w:val="6"/>
            <w:tcBorders>
              <w:right w:val="single" w:color="auto" w:sz="12" w:space="0"/>
            </w:tcBorders>
          </w:tcPr>
          <w:p w14:paraId="1F39F325">
            <w:pPr>
              <w:pStyle w:val="14"/>
              <w:widowControl w:val="0"/>
              <w:jc w:val="both"/>
              <w:rPr>
                <w:rFonts w:hint="eastAsia"/>
                <w:lang w:eastAsia="zh-CN"/>
              </w:rPr>
            </w:pPr>
            <w:r>
              <w:rPr>
                <w:rFonts w:hint="eastAsia"/>
              </w:rPr>
              <w:t>本课程旨在确保学生了解网络技术系统、网络协议和网络系统服务的组成部分。能解释和评估不同类型的网络系统和网络协议。讨论不同类型的网络和不同类型的物理拓扑结构。识别并讨论网络标准和无线技术</w:t>
            </w:r>
            <w:r>
              <w:rPr>
                <w:rFonts w:hint="eastAsia"/>
                <w:lang w:eastAsia="zh-CN"/>
              </w:rPr>
              <w:t>。</w:t>
            </w:r>
            <w:r>
              <w:rPr>
                <w:rFonts w:hint="eastAsia"/>
              </w:rPr>
              <w:t>应用不同的网络协议（即DNS、DHCP、HTTP、FTP、SMTP）</w:t>
            </w:r>
            <w:r>
              <w:rPr>
                <w:rFonts w:hint="eastAsia"/>
                <w:lang w:eastAsia="zh-CN"/>
              </w:rPr>
              <w:t>，</w:t>
            </w:r>
            <w:r>
              <w:rPr>
                <w:rFonts w:hint="eastAsia"/>
              </w:rPr>
              <w:t>能明白不同类型网络提供的服务</w:t>
            </w:r>
            <w:r>
              <w:rPr>
                <w:rFonts w:hint="eastAsia"/>
                <w:lang w:eastAsia="zh-CN"/>
              </w:rPr>
              <w:t>，应用不同的目录服务类型, 识别不同类型的应用服务，使用各种文件服务，评估不同类型的电信服务。能展示使用网络安全的能力，讨论不同类型的安全方式，评估与网络安全相关的商业风险，识别和讨论恶意与侵入软件</w:t>
            </w:r>
          </w:p>
        </w:tc>
      </w:tr>
      <w:tr w14:paraId="6AA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64" w:hRule="atLeast"/>
        </w:trPr>
        <w:tc>
          <w:tcPr>
            <w:tcW w:w="1587" w:type="dxa"/>
            <w:tcBorders>
              <w:left w:val="single" w:color="auto" w:sz="12" w:space="0"/>
              <w:bottom w:val="double" w:color="auto" w:sz="4" w:space="0"/>
            </w:tcBorders>
            <w:shd w:val="clear" w:color="auto" w:fill="auto"/>
            <w:vAlign w:val="center"/>
          </w:tcPr>
          <w:p w14:paraId="257A89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655" w:type="dxa"/>
            <w:gridSpan w:val="6"/>
            <w:tcBorders>
              <w:bottom w:val="double" w:color="auto" w:sz="4" w:space="0"/>
              <w:right w:val="single" w:color="auto" w:sz="12" w:space="0"/>
            </w:tcBorders>
          </w:tcPr>
          <w:p w14:paraId="68F06D9C">
            <w:pPr>
              <w:pStyle w:val="14"/>
              <w:widowControl w:val="0"/>
              <w:jc w:val="both"/>
            </w:pPr>
            <w:r>
              <w:rPr>
                <w:rFonts w:hint="eastAsia"/>
              </w:rPr>
              <w:t>本课程为专业基础课程，适合高年级学生选择, 以获得计算机网络的基础知识为高级课程做预备。</w:t>
            </w:r>
          </w:p>
        </w:tc>
      </w:tr>
      <w:tr w14:paraId="483E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587" w:type="dxa"/>
            <w:tcBorders>
              <w:top w:val="double" w:color="auto" w:sz="4" w:space="0"/>
              <w:left w:val="single" w:color="auto" w:sz="12" w:space="0"/>
            </w:tcBorders>
            <w:shd w:val="clear" w:color="auto" w:fill="auto"/>
            <w:vAlign w:val="center"/>
          </w:tcPr>
          <w:p w14:paraId="125780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337" w:type="dxa"/>
            <w:gridSpan w:val="2"/>
            <w:tcBorders>
              <w:top w:val="double" w:color="auto" w:sz="4" w:space="0"/>
            </w:tcBorders>
            <w:vAlign w:val="center"/>
          </w:tcPr>
          <w:p w14:paraId="41F9684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朱曙锋</w:t>
            </w:r>
          </w:p>
        </w:tc>
        <w:tc>
          <w:tcPr>
            <w:tcW w:w="1412" w:type="dxa"/>
            <w:gridSpan w:val="2"/>
            <w:tcBorders>
              <w:top w:val="double" w:color="auto" w:sz="4" w:space="0"/>
            </w:tcBorders>
            <w:vAlign w:val="center"/>
          </w:tcPr>
          <w:p w14:paraId="18231C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906" w:type="dxa"/>
            <w:gridSpan w:val="2"/>
            <w:tcBorders>
              <w:top w:val="double" w:color="auto" w:sz="4" w:space="0"/>
              <w:right w:val="single" w:color="auto" w:sz="12" w:space="0"/>
            </w:tcBorders>
            <w:vAlign w:val="center"/>
          </w:tcPr>
          <w:p w14:paraId="161895F9">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2025年2月20日</w:t>
            </w:r>
          </w:p>
        </w:tc>
      </w:tr>
      <w:tr w14:paraId="0E2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587" w:type="dxa"/>
            <w:tcBorders>
              <w:left w:val="single" w:color="auto" w:sz="12" w:space="0"/>
            </w:tcBorders>
            <w:shd w:val="clear" w:color="auto" w:fill="auto"/>
            <w:vAlign w:val="center"/>
          </w:tcPr>
          <w:p w14:paraId="15353E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337" w:type="dxa"/>
            <w:gridSpan w:val="2"/>
            <w:vAlign w:val="center"/>
          </w:tcPr>
          <w:p w14:paraId="36A45915">
            <w:pPr>
              <w:widowControl w:val="0"/>
              <w:jc w:val="right"/>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王磊</w:t>
            </w:r>
          </w:p>
        </w:tc>
        <w:tc>
          <w:tcPr>
            <w:tcW w:w="1412" w:type="dxa"/>
            <w:gridSpan w:val="2"/>
            <w:vAlign w:val="center"/>
          </w:tcPr>
          <w:p w14:paraId="59FA42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906" w:type="dxa"/>
            <w:gridSpan w:val="2"/>
            <w:tcBorders>
              <w:right w:val="single" w:color="auto" w:sz="12" w:space="0"/>
            </w:tcBorders>
            <w:vAlign w:val="center"/>
          </w:tcPr>
          <w:p w14:paraId="70C9F0D2">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2025年2月20日</w:t>
            </w:r>
          </w:p>
        </w:tc>
      </w:tr>
      <w:tr w14:paraId="6B3A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587" w:type="dxa"/>
            <w:tcBorders>
              <w:left w:val="single" w:color="auto" w:sz="12" w:space="0"/>
              <w:bottom w:val="single" w:color="auto" w:sz="12" w:space="0"/>
            </w:tcBorders>
            <w:shd w:val="clear" w:color="auto" w:fill="auto"/>
            <w:vAlign w:val="center"/>
          </w:tcPr>
          <w:p w14:paraId="443A30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337" w:type="dxa"/>
            <w:gridSpan w:val="2"/>
            <w:tcBorders>
              <w:bottom w:val="single" w:color="auto" w:sz="12" w:space="0"/>
            </w:tcBorders>
            <w:vAlign w:val="center"/>
          </w:tcPr>
          <w:p w14:paraId="07652682">
            <w:pPr>
              <w:widowControl w:val="0"/>
              <w:jc w:val="right"/>
              <w:rPr>
                <w:rFonts w:ascii="黑体" w:hAnsi="黑体" w:eastAsia="黑体"/>
                <w:color w:val="000000" w:themeColor="text1"/>
                <w:sz w:val="21"/>
                <w:szCs w:val="21"/>
                <w14:textFill>
                  <w14:solidFill>
                    <w14:schemeClr w14:val="tx1"/>
                  </w14:solidFill>
                </w14:textFill>
              </w:rPr>
            </w:pPr>
            <w:r>
              <w:rPr>
                <w:rFonts w:hint="eastAsia" w:eastAsia="黑体"/>
                <w:sz w:val="21"/>
                <w:szCs w:val="21"/>
                <w:lang w:val="en-US" w:eastAsia="zh-CN"/>
              </w:rPr>
              <w:t>矫桂娥</w:t>
            </w:r>
          </w:p>
        </w:tc>
        <w:tc>
          <w:tcPr>
            <w:tcW w:w="1412" w:type="dxa"/>
            <w:gridSpan w:val="2"/>
            <w:tcBorders>
              <w:bottom w:val="single" w:color="auto" w:sz="12" w:space="0"/>
            </w:tcBorders>
            <w:vAlign w:val="center"/>
          </w:tcPr>
          <w:p w14:paraId="4E82EC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06" w:type="dxa"/>
            <w:gridSpan w:val="2"/>
            <w:tcBorders>
              <w:bottom w:val="single" w:color="auto" w:sz="12" w:space="0"/>
              <w:right w:val="single" w:color="auto" w:sz="12" w:space="0"/>
            </w:tcBorders>
            <w:vAlign w:val="center"/>
          </w:tcPr>
          <w:p w14:paraId="0FC3F27C">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2025年2月20日</w:t>
            </w:r>
          </w:p>
        </w:tc>
      </w:tr>
    </w:tbl>
    <w:p w14:paraId="0E671D4E">
      <w:pPr>
        <w:spacing w:line="100" w:lineRule="exact"/>
        <w:rPr>
          <w:rFonts w:ascii="Arial" w:hAnsi="Arial" w:eastAsia="黑体"/>
        </w:rPr>
      </w:pPr>
      <w:r>
        <w:br w:type="page"/>
      </w:r>
    </w:p>
    <w:p w14:paraId="3F04DCD7">
      <w:pPr>
        <w:pStyle w:val="16"/>
        <w:spacing w:before="326" w:beforeLines="100" w:line="360" w:lineRule="auto"/>
        <w:rPr>
          <w:rFonts w:ascii="黑体" w:hAnsi="宋体"/>
        </w:rPr>
      </w:pPr>
      <w:r>
        <w:rPr>
          <w:rFonts w:hint="eastAsia" w:ascii="黑体" w:hAnsi="宋体"/>
        </w:rPr>
        <w:t>二、课程目标与毕业要求</w:t>
      </w:r>
    </w:p>
    <w:p w14:paraId="38990883">
      <w:pPr>
        <w:pStyle w:val="17"/>
        <w:spacing w:before="163" w:after="163"/>
      </w:pPr>
      <w:r>
        <w:rPr>
          <w:rFonts w:hint="eastAsia"/>
        </w:rPr>
        <w:t xml:space="preserve">（一）课程目标 </w:t>
      </w:r>
    </w:p>
    <w:tbl>
      <w:tblPr>
        <w:tblStyle w:val="7"/>
        <w:tblW w:w="493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344"/>
      </w:tblGrid>
      <w:tr w14:paraId="69DA8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61E857D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297DB8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45" w:type="dxa"/>
            <w:vAlign w:val="center"/>
          </w:tcPr>
          <w:p w14:paraId="5722B73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B3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06C5750">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575E475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45" w:type="dxa"/>
            <w:vAlign w:val="center"/>
          </w:tcPr>
          <w:p w14:paraId="56E3C60C">
            <w:pPr>
              <w:pStyle w:val="14"/>
              <w:jc w:val="left"/>
              <w:rPr>
                <w:rFonts w:ascii="宋体" w:hAnsi="宋体"/>
                <w:bCs/>
              </w:rPr>
            </w:pPr>
            <w:r>
              <w:rPr>
                <w:rFonts w:hint="eastAsia" w:ascii="宋体" w:hAnsi="宋体"/>
                <w:bCs/>
              </w:rPr>
              <w:t>能够适应区域经济社会发展的需求，掌握相关数字媒体领域的创作及研究方法，能够将所学到的数学、自然科学、工程基础以及专业知识用于解决复杂数字媒体技术问题的能力。</w:t>
            </w:r>
          </w:p>
        </w:tc>
      </w:tr>
      <w:tr w14:paraId="7FF7A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9CCC628">
            <w:pPr>
              <w:pStyle w:val="14"/>
              <w:rPr>
                <w:bCs/>
              </w:rPr>
            </w:pPr>
          </w:p>
        </w:tc>
        <w:tc>
          <w:tcPr>
            <w:tcW w:w="782" w:type="dxa"/>
            <w:shd w:val="clear" w:color="auto" w:fill="auto"/>
            <w:vAlign w:val="center"/>
          </w:tcPr>
          <w:p w14:paraId="7FDAAD0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45" w:type="dxa"/>
            <w:vAlign w:val="center"/>
          </w:tcPr>
          <w:p w14:paraId="032D67E6">
            <w:pPr>
              <w:pStyle w:val="14"/>
              <w:jc w:val="left"/>
              <w:rPr>
                <w:rFonts w:ascii="宋体" w:hAnsi="宋体"/>
                <w:bCs/>
              </w:rPr>
            </w:pPr>
            <w:r>
              <w:rPr>
                <w:rFonts w:hint="eastAsia" w:ascii="宋体" w:hAnsi="宋体"/>
                <w:bCs/>
              </w:rPr>
              <w:t>能够紧跟数字媒体技术领域的发展趋势，深入研究计算机技术、虚拟现实技术、游戏开发、影视动画技术、数字交互技术等方面的理论知识与实现方法。</w:t>
            </w:r>
          </w:p>
        </w:tc>
      </w:tr>
      <w:tr w14:paraId="7B7D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9F86EEC">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2AC43777">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45" w:type="dxa"/>
            <w:vAlign w:val="center"/>
          </w:tcPr>
          <w:p w14:paraId="4490A101">
            <w:pPr>
              <w:pStyle w:val="14"/>
              <w:jc w:val="left"/>
              <w:rPr>
                <w:rFonts w:ascii="宋体" w:hAnsi="宋体"/>
                <w:bCs/>
              </w:rPr>
            </w:pPr>
            <w:r>
              <w:rPr>
                <w:rFonts w:hint="eastAsia" w:ascii="宋体" w:hAnsi="宋体"/>
                <w:bCs/>
              </w:rPr>
              <w:t>不断提升虚拟现实产品开发、游戏设计与开发、影视动画设计与实现、新媒体应用开发等专业能力，能够在科学与艺术交叉领域开展创新性的工作，成长为高级虚拟现实工程师、游戏工程师、媒体交互工程师、影视动画设计师。</w:t>
            </w:r>
          </w:p>
        </w:tc>
      </w:tr>
      <w:tr w14:paraId="0614F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71F523D">
            <w:pPr>
              <w:pStyle w:val="14"/>
              <w:rPr>
                <w:rFonts w:ascii="宋体" w:hAnsi="宋体"/>
              </w:rPr>
            </w:pPr>
          </w:p>
        </w:tc>
        <w:tc>
          <w:tcPr>
            <w:tcW w:w="782" w:type="dxa"/>
            <w:shd w:val="clear" w:color="auto" w:fill="auto"/>
            <w:vAlign w:val="center"/>
          </w:tcPr>
          <w:p w14:paraId="27A2B56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45" w:type="dxa"/>
            <w:vAlign w:val="center"/>
          </w:tcPr>
          <w:p w14:paraId="281699BF">
            <w:pPr>
              <w:pStyle w:val="14"/>
              <w:jc w:val="left"/>
              <w:rPr>
                <w:rFonts w:ascii="宋体" w:hAnsi="宋体"/>
                <w:bCs/>
              </w:rPr>
            </w:pPr>
            <w:r>
              <w:rPr>
                <w:rFonts w:hint="eastAsia" w:ascii="宋体" w:hAnsi="宋体"/>
                <w:bCs/>
              </w:rPr>
              <w:t>能够更好地运用掌握的知识、方法和技术解决数字媒体产品策划、开发、运营及维护等相关工作中的实际问题的综合应用能力，成长为专业岗位的技术骨干。</w:t>
            </w:r>
          </w:p>
        </w:tc>
      </w:tr>
      <w:tr w14:paraId="0D197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EAD715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EE0F33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6DE4C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45" w:type="dxa"/>
            <w:vAlign w:val="center"/>
          </w:tcPr>
          <w:p w14:paraId="792149CF">
            <w:pPr>
              <w:pStyle w:val="14"/>
              <w:jc w:val="left"/>
              <w:rPr>
                <w:rFonts w:ascii="宋体" w:hAnsi="宋体"/>
                <w:bCs/>
              </w:rPr>
            </w:pPr>
            <w:r>
              <w:rPr>
                <w:rFonts w:hint="eastAsia" w:ascii="宋体" w:hAnsi="宋体"/>
                <w:bCs/>
              </w:rPr>
              <w:t>具有自主学习和终身学习的意识，能够学习和驾驭新知识、新技术，并应用到实际项目开发中，能够适应数字媒体技术发展需求，具备可持续发展及创新能力，能够具备继续升学的能力。</w:t>
            </w:r>
          </w:p>
        </w:tc>
      </w:tr>
      <w:tr w14:paraId="3A160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5783ED8">
            <w:pPr>
              <w:pStyle w:val="14"/>
              <w:rPr>
                <w:rFonts w:ascii="宋体" w:hAnsi="宋体"/>
              </w:rPr>
            </w:pPr>
          </w:p>
        </w:tc>
        <w:tc>
          <w:tcPr>
            <w:tcW w:w="782" w:type="dxa"/>
            <w:shd w:val="clear" w:color="auto" w:fill="auto"/>
            <w:vAlign w:val="center"/>
          </w:tcPr>
          <w:p w14:paraId="110F9E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45" w:type="dxa"/>
            <w:vAlign w:val="center"/>
          </w:tcPr>
          <w:p w14:paraId="1F2DC61D">
            <w:pPr>
              <w:pStyle w:val="14"/>
              <w:jc w:val="left"/>
              <w:rPr>
                <w:rFonts w:ascii="宋体" w:hAnsi="宋体"/>
                <w:bCs/>
              </w:rPr>
            </w:pPr>
            <w:r>
              <w:rPr>
                <w:rFonts w:hint="eastAsia" w:ascii="宋体" w:hAnsi="宋体"/>
                <w:bCs/>
              </w:rPr>
              <w:t>具有正确的人生观、价值观与世界观及高度的社会责任感，具备良好的思想品质、人文素养、职业道德、工程素养及艺术修养，具有良好的创新意识和国际视野，能够在跨文化背景下进行沟通和交流。</w:t>
            </w:r>
          </w:p>
        </w:tc>
      </w:tr>
    </w:tbl>
    <w:p w14:paraId="79CBA3BF">
      <w:pPr>
        <w:pStyle w:val="17"/>
        <w:spacing w:before="163" w:after="163"/>
      </w:pPr>
      <w:r>
        <w:rPr>
          <w:rFonts w:hint="eastAsia"/>
        </w:rPr>
        <w:t>（二）课程支撑的毕业要求</w:t>
      </w:r>
    </w:p>
    <w:tbl>
      <w:tblPr>
        <w:tblStyle w:val="8"/>
        <w:tblW w:w="0" w:type="auto"/>
        <w:tblInd w:w="101"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320"/>
      </w:tblGrid>
      <w:tr w14:paraId="3C184B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20" w:type="dxa"/>
          </w:tcPr>
          <w:p w14:paraId="5614CA57">
            <w:pPr>
              <w:pStyle w:val="14"/>
              <w:widowControl w:val="0"/>
              <w:jc w:val="left"/>
              <w:rPr>
                <w:rFonts w:hint="eastAsia" w:ascii="宋体" w:hAnsi="宋体"/>
                <w:bCs/>
              </w:rPr>
            </w:pPr>
            <w:r>
              <w:rPr>
                <w:rFonts w:hint="eastAsia" w:ascii="宋体" w:hAnsi="宋体"/>
                <w:bCs/>
              </w:rPr>
              <w:t>LO1工程知识：具备扎实的数学、自然科学、数字媒体领域工程其础和专业知识，能够将各类知识用于解决数字媒体领成的复杂工程问题。</w:t>
            </w:r>
          </w:p>
          <w:p w14:paraId="57CCDD7C">
            <w:pPr>
              <w:pStyle w:val="14"/>
              <w:widowControl w:val="0"/>
              <w:jc w:val="left"/>
              <w:rPr>
                <w:rFonts w:hint="eastAsia" w:ascii="宋体" w:hAnsi="宋体"/>
                <w:bCs/>
              </w:rPr>
            </w:pPr>
            <w:r>
              <w:rPr>
                <w:rFonts w:hint="eastAsia" w:ascii="宋体" w:hAnsi="宋体"/>
                <w:bCs/>
              </w:rPr>
              <w:t>①能够将数学、物理、统计学的基本概念、基本理论和基本方法用于恰当表达工程问题。</w:t>
            </w:r>
          </w:p>
          <w:p w14:paraId="6D7C486E">
            <w:pPr>
              <w:pStyle w:val="14"/>
              <w:widowControl w:val="0"/>
              <w:jc w:val="left"/>
              <w:rPr>
                <w:rFonts w:hint="eastAsia" w:ascii="宋体" w:hAnsi="宋体"/>
                <w:bCs/>
              </w:rPr>
            </w:pPr>
            <w:r>
              <w:rPr>
                <w:rFonts w:hint="eastAsia" w:ascii="宋体" w:hAnsi="宋体"/>
                <w:bCs/>
              </w:rPr>
              <w:t>②具备扎实的数字媒体领域工程基础知识，能够应用其基本概念、基本理论和基本方法表达与分析实际计算机问题。</w:t>
            </w:r>
          </w:p>
          <w:p w14:paraId="3D388377">
            <w:pPr>
              <w:pStyle w:val="14"/>
              <w:widowControl w:val="0"/>
              <w:jc w:val="left"/>
              <w:rPr>
                <w:rFonts w:hint="eastAsia" w:ascii="宋体" w:hAnsi="宋体"/>
                <w:bCs/>
              </w:rPr>
            </w:pPr>
            <w:r>
              <w:rPr>
                <w:rFonts w:hint="eastAsia" w:ascii="宋体" w:hAnsi="宋体"/>
                <w:bCs/>
              </w:rPr>
              <w:t>③制够综合应用数学、物理、统计学、数字媒体领域工程基础知识和专业知识解决数字媒体领域复杂工程问题，能够分析解决方案的可行性与复杂性评价并确定解决方案</w:t>
            </w:r>
          </w:p>
        </w:tc>
      </w:tr>
      <w:tr w14:paraId="7C64E85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20" w:type="dxa"/>
          </w:tcPr>
          <w:p w14:paraId="5A6D1F8E">
            <w:pPr>
              <w:pStyle w:val="14"/>
              <w:widowControl w:val="0"/>
              <w:jc w:val="left"/>
              <w:rPr>
                <w:rFonts w:hint="eastAsia" w:ascii="宋体" w:hAnsi="宋体"/>
                <w:bCs/>
              </w:rPr>
            </w:pPr>
            <w:r>
              <w:rPr>
                <w:rFonts w:hint="eastAsia" w:ascii="宋体" w:hAnsi="宋体"/>
                <w:bCs/>
              </w:rPr>
              <w:t>LO2问题分析：能够应用数学、自然科学和工程科学的基本原理，对数字媒体领域复杂的工程问题进行抽象分析与识别、建模表达，并通过文献研究分析数字媒体领域复杂工程问题，以获得有效结论。</w:t>
            </w:r>
          </w:p>
          <w:p w14:paraId="6900A2AE">
            <w:pPr>
              <w:pStyle w:val="14"/>
              <w:widowControl w:val="0"/>
              <w:jc w:val="left"/>
              <w:rPr>
                <w:rFonts w:hint="eastAsia" w:ascii="宋体" w:hAnsi="宋体"/>
                <w:bCs/>
              </w:rPr>
            </w:pPr>
            <w:r>
              <w:rPr>
                <w:rFonts w:hint="eastAsia" w:ascii="宋体" w:hAnsi="宋体"/>
                <w:bCs/>
              </w:rPr>
              <w:t>①能够运用相关科学原理对数字媒体领域复杂工程问题进行分析与识别，确定其关键环节、步骤、参数以及约束条件。</w:t>
            </w:r>
          </w:p>
          <w:p w14:paraId="4BC48684">
            <w:pPr>
              <w:pStyle w:val="14"/>
              <w:widowControl w:val="0"/>
              <w:jc w:val="left"/>
              <w:rPr>
                <w:rFonts w:hint="eastAsia" w:ascii="宋体" w:hAnsi="宋体"/>
                <w:bCs/>
              </w:rPr>
            </w:pPr>
            <w:r>
              <w:rPr>
                <w:rFonts w:hint="eastAsia" w:ascii="宋体" w:hAnsi="宋体"/>
                <w:bCs/>
              </w:rPr>
              <w:t>②能够基于相关科学原理，针对数字媒体领域复杂工程问题选择合适的方法建立数学模型，并进行推理求解和验证。</w:t>
            </w:r>
          </w:p>
          <w:p w14:paraId="2794393F">
            <w:pPr>
              <w:pStyle w:val="14"/>
              <w:widowControl w:val="0"/>
              <w:jc w:val="left"/>
              <w:rPr>
                <w:rFonts w:hint="eastAsia" w:ascii="宋体" w:hAnsi="宋体"/>
                <w:bCs/>
              </w:rPr>
            </w:pPr>
            <w:r>
              <w:rPr>
                <w:rFonts w:hint="eastAsia" w:ascii="宋体" w:hAnsi="宋体"/>
                <w:bCs/>
              </w:rPr>
              <w:t>③能够运用专业知识、借助文献研究、分析数字媒体领域复杂工程问题的解决方案，检证解决方案的合理性</w:t>
            </w:r>
          </w:p>
        </w:tc>
      </w:tr>
      <w:tr w14:paraId="253BCA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20" w:type="dxa"/>
          </w:tcPr>
          <w:p w14:paraId="5E632163">
            <w:pPr>
              <w:pStyle w:val="14"/>
              <w:widowControl w:val="0"/>
              <w:jc w:val="left"/>
              <w:rPr>
                <w:rFonts w:hint="eastAsia" w:ascii="宋体" w:hAnsi="宋体"/>
                <w:bCs/>
              </w:rPr>
            </w:pPr>
            <w:r>
              <w:rPr>
                <w:rFonts w:hint="eastAsia" w:ascii="宋体" w:hAnsi="宋体"/>
                <w:bCs/>
              </w:rPr>
              <w:t>LO4研究：能够基于计算机科学原理和方法，对开发的复杂计算机软硬件系统及系统工程问题进行研究，设计合理的实验方案，能对实验数据进行分析与解释、并通过信息综合得到合理有效的结论。</w:t>
            </w:r>
          </w:p>
          <w:p w14:paraId="516F9635">
            <w:pPr>
              <w:pStyle w:val="14"/>
              <w:widowControl w:val="0"/>
              <w:jc w:val="left"/>
              <w:rPr>
                <w:rFonts w:hint="eastAsia" w:ascii="宋体" w:hAnsi="宋体"/>
                <w:bCs/>
              </w:rPr>
            </w:pPr>
            <w:r>
              <w:rPr>
                <w:rFonts w:hint="eastAsia" w:ascii="宋体" w:hAnsi="宋体"/>
                <w:bCs/>
              </w:rPr>
              <w:t>①能够基于计算机科学原理，通过广泛的文献研究，对数字媒体领域复杂工程问题的解决方案进行调研和分析。</w:t>
            </w:r>
          </w:p>
          <w:p w14:paraId="0E396F7B">
            <w:pPr>
              <w:pStyle w:val="14"/>
              <w:widowControl w:val="0"/>
              <w:jc w:val="left"/>
              <w:rPr>
                <w:rFonts w:hint="eastAsia" w:ascii="宋体" w:hAnsi="宋体"/>
                <w:bCs/>
              </w:rPr>
            </w:pPr>
            <w:r>
              <w:rPr>
                <w:rFonts w:hint="eastAsia" w:ascii="宋体" w:hAnsi="宋体"/>
                <w:bCs/>
              </w:rPr>
              <w:t>②能基于计算机科学原理，采用科学方法，根据面向数字媒体领域复杂工程问题设计的实验方案构建实验系统并实施，科学采集、整理实验数据。</w:t>
            </w:r>
          </w:p>
          <w:p w14:paraId="19E29A07">
            <w:pPr>
              <w:pStyle w:val="14"/>
              <w:widowControl w:val="0"/>
              <w:jc w:val="left"/>
              <w:rPr>
                <w:rFonts w:hint="eastAsia" w:ascii="宋体" w:hAnsi="宋体"/>
                <w:bCs/>
              </w:rPr>
            </w:pPr>
            <w:r>
              <w:rPr>
                <w:rFonts w:hint="eastAsia" w:ascii="宋体" w:hAnsi="宋体"/>
                <w:bCs/>
              </w:rPr>
              <w:t>③综合运用理论证明、实验仿真或系统实现等多种科学方法对实验结果进行分析与解释，通过信息综合得到合理有效的结论。</w:t>
            </w:r>
          </w:p>
        </w:tc>
      </w:tr>
      <w:tr w14:paraId="7A0ED86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20" w:type="dxa"/>
          </w:tcPr>
          <w:p w14:paraId="50DAE180">
            <w:pPr>
              <w:pStyle w:val="14"/>
              <w:widowControl w:val="0"/>
              <w:jc w:val="left"/>
              <w:rPr>
                <w:rFonts w:hint="eastAsia" w:ascii="宋体" w:hAnsi="宋体"/>
                <w:bCs/>
              </w:rPr>
            </w:pPr>
            <w:r>
              <w:rPr>
                <w:rFonts w:hint="eastAsia" w:ascii="宋体" w:hAnsi="宋体"/>
                <w:bCs/>
              </w:rPr>
              <w:t>LO5使用现代工具：能够针对数字技术领域复杂工程问题，选择与使用恰当的技术，使用媒体创作、虚拟现实、资源管理等软件工具，进行设计与开发，·并能够针对工程应用需求，在通用工具基础上二次开发或定制。</w:t>
            </w:r>
          </w:p>
          <w:p w14:paraId="2FD1CD86">
            <w:pPr>
              <w:pStyle w:val="14"/>
              <w:widowControl w:val="0"/>
              <w:jc w:val="left"/>
              <w:rPr>
                <w:rFonts w:hint="eastAsia" w:ascii="宋体" w:hAnsi="宋体"/>
                <w:bCs/>
              </w:rPr>
            </w:pPr>
            <w:r>
              <w:rPr>
                <w:rFonts w:hint="eastAsia" w:ascii="宋体" w:hAnsi="宋体"/>
                <w:bCs/>
              </w:rPr>
              <w:t>①理解计算机专业设计的现代仪器、软硬件平台，开发测试工具、配置管理工具、信息检索工具的原理和使用方法及其局限性。</w:t>
            </w:r>
          </w:p>
          <w:p w14:paraId="6CC3D0FF">
            <w:pPr>
              <w:pStyle w:val="14"/>
              <w:widowControl w:val="0"/>
              <w:jc w:val="left"/>
              <w:rPr>
                <w:rFonts w:hint="eastAsia" w:ascii="宋体" w:hAnsi="宋体"/>
                <w:bCs/>
              </w:rPr>
            </w:pPr>
            <w:r>
              <w:rPr>
                <w:rFonts w:hint="eastAsia" w:ascii="宋体" w:hAnsi="宋体"/>
                <w:bCs/>
              </w:rPr>
              <w:t>②解够选择与使用计算机专业涉及的现代仪器、软硬件平台、开发测试工具、配置管理工具、信息检索工具对数字媒体领域复杂工程问题进行分析、计算与设计。</w:t>
            </w:r>
          </w:p>
          <w:p w14:paraId="05DE3328">
            <w:pPr>
              <w:pStyle w:val="14"/>
              <w:widowControl w:val="0"/>
              <w:jc w:val="left"/>
              <w:rPr>
                <w:rFonts w:hint="eastAsia" w:ascii="宋体" w:hAnsi="宋体"/>
                <w:bCs/>
              </w:rPr>
            </w:pPr>
            <w:r>
              <w:rPr>
                <w:rFonts w:hint="eastAsia" w:ascii="宋体" w:hAnsi="宋体"/>
                <w:bCs/>
              </w:rPr>
              <w:t>③能够针对具体的数字媒体领域复杂工程问题开发或选用满足特定需求的技术、资源和工具，对其解决方案进行预测与模拟，并分析其局限性。</w:t>
            </w:r>
          </w:p>
        </w:tc>
      </w:tr>
      <w:tr w14:paraId="220229E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320" w:type="dxa"/>
          </w:tcPr>
          <w:p w14:paraId="0ACC6AAF">
            <w:pPr>
              <w:pStyle w:val="14"/>
              <w:widowControl w:val="0"/>
              <w:jc w:val="left"/>
              <w:rPr>
                <w:rFonts w:hint="eastAsia" w:ascii="宋体" w:hAnsi="宋体"/>
                <w:bCs/>
              </w:rPr>
            </w:pPr>
            <w:r>
              <w:rPr>
                <w:rFonts w:hint="eastAsia" w:ascii="宋体" w:hAnsi="宋体"/>
                <w:bCs/>
              </w:rPr>
              <w:t>LO9个人和团队：能够在多学科背景下的团队中承担个体、团队成员以及负责人的角色。</w:t>
            </w:r>
          </w:p>
          <w:p w14:paraId="668CA136">
            <w:pPr>
              <w:pStyle w:val="14"/>
              <w:widowControl w:val="0"/>
              <w:jc w:val="left"/>
              <w:rPr>
                <w:rFonts w:hint="eastAsia" w:ascii="宋体" w:hAnsi="宋体"/>
                <w:bCs/>
              </w:rPr>
            </w:pPr>
            <w:r>
              <w:rPr>
                <w:rFonts w:hint="eastAsia" w:ascii="宋体" w:hAnsi="宋体"/>
                <w:bCs/>
              </w:rPr>
              <w:t>①能够针对数字媒体相关领域中的问题，通过口头或书面方式与团队成员交流，并能主动与其他学科的成员共享信息、合作共事。</w:t>
            </w:r>
          </w:p>
          <w:p w14:paraId="466C0AC1">
            <w:pPr>
              <w:pStyle w:val="14"/>
              <w:widowControl w:val="0"/>
              <w:jc w:val="left"/>
              <w:rPr>
                <w:rFonts w:hint="eastAsia" w:ascii="宋体" w:hAnsi="宋体"/>
                <w:bCs/>
              </w:rPr>
            </w:pPr>
            <w:r>
              <w:rPr>
                <w:rFonts w:hint="eastAsia" w:ascii="宋体" w:hAnsi="宋体"/>
                <w:bCs/>
              </w:rPr>
              <w:t>②能够理解团队中每个角色的含义及在团队中的作用，能够在多学科背背景下的团队中胜任自己所承担的个体、团队成员以及负责人等各种角色。</w:t>
            </w:r>
          </w:p>
        </w:tc>
      </w:tr>
    </w:tbl>
    <w:p w14:paraId="01E6706D">
      <w:pPr>
        <w:pStyle w:val="17"/>
        <w:spacing w:before="163" w:after="163"/>
      </w:pPr>
      <w:r>
        <w:rPr>
          <w:rFonts w:hint="eastAsia"/>
        </w:rPr>
        <w:t xml:space="preserve">（三）毕业要求与课程目标的关系 </w:t>
      </w:r>
    </w:p>
    <w:tbl>
      <w:tblPr>
        <w:tblStyle w:val="7"/>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2"/>
        <w:gridCol w:w="1279"/>
      </w:tblGrid>
      <w:tr w14:paraId="5636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073C165">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73CEF138">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508E4A7">
            <w:pPr>
              <w:pStyle w:val="13"/>
              <w:rPr>
                <w:szCs w:val="16"/>
              </w:rPr>
            </w:pPr>
            <w:r>
              <w:rPr>
                <w:rFonts w:hint="eastAsia"/>
                <w:szCs w:val="16"/>
              </w:rPr>
              <w:t>支撑度</w:t>
            </w:r>
          </w:p>
        </w:tc>
        <w:tc>
          <w:tcPr>
            <w:tcW w:w="4763" w:type="dxa"/>
            <w:tcBorders>
              <w:top w:val="single" w:color="auto" w:sz="12" w:space="0"/>
            </w:tcBorders>
            <w:vAlign w:val="center"/>
          </w:tcPr>
          <w:p w14:paraId="2138B64F">
            <w:pPr>
              <w:pStyle w:val="13"/>
              <w:rPr>
                <w:szCs w:val="16"/>
              </w:rPr>
            </w:pPr>
            <w:r>
              <w:rPr>
                <w:rFonts w:hint="eastAsia"/>
                <w:szCs w:val="16"/>
              </w:rPr>
              <w:t>课程目标</w:t>
            </w:r>
          </w:p>
        </w:tc>
        <w:tc>
          <w:tcPr>
            <w:tcW w:w="1279" w:type="dxa"/>
            <w:tcBorders>
              <w:top w:val="single" w:color="auto" w:sz="12" w:space="0"/>
              <w:right w:val="single" w:color="auto" w:sz="12" w:space="0"/>
            </w:tcBorders>
            <w:vAlign w:val="center"/>
          </w:tcPr>
          <w:p w14:paraId="17B6ADCC">
            <w:pPr>
              <w:pStyle w:val="13"/>
              <w:rPr>
                <w:szCs w:val="16"/>
              </w:rPr>
            </w:pPr>
            <w:r>
              <w:rPr>
                <w:rFonts w:hint="eastAsia"/>
                <w:szCs w:val="16"/>
              </w:rPr>
              <w:t>对指标点的贡献度</w:t>
            </w:r>
          </w:p>
        </w:tc>
      </w:tr>
      <w:tr w14:paraId="7635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7" w:hRule="atLeast"/>
          <w:jc w:val="center"/>
        </w:trPr>
        <w:tc>
          <w:tcPr>
            <w:tcW w:w="777" w:type="dxa"/>
            <w:tcBorders>
              <w:left w:val="single" w:color="auto" w:sz="12" w:space="0"/>
              <w:right w:val="single" w:color="auto" w:sz="4" w:space="0"/>
            </w:tcBorders>
            <w:shd w:val="clear" w:color="auto" w:fill="auto"/>
            <w:vAlign w:val="center"/>
          </w:tcPr>
          <w:p w14:paraId="779BD701">
            <w:pPr>
              <w:pStyle w:val="14"/>
            </w:pPr>
            <w:r>
              <w:rPr>
                <w:rFonts w:hint="eastAsia"/>
              </w:rPr>
              <w:t>工程知识</w:t>
            </w:r>
          </w:p>
        </w:tc>
        <w:tc>
          <w:tcPr>
            <w:tcW w:w="794" w:type="dxa"/>
            <w:tcBorders>
              <w:left w:val="single" w:color="auto" w:sz="4" w:space="0"/>
            </w:tcBorders>
            <w:vAlign w:val="center"/>
          </w:tcPr>
          <w:p w14:paraId="30942BB0">
            <w:pPr>
              <w:pStyle w:val="14"/>
              <w:rPr>
                <w:rFonts w:hint="default" w:cs="Times New Roman"/>
                <w:bCs/>
                <w:lang w:val="en-US"/>
              </w:rPr>
            </w:pPr>
            <w:r>
              <w:rPr>
                <w:rFonts w:hint="default" w:cs="Times New Roman"/>
                <w:bCs/>
                <w:lang w:val="en-US"/>
              </w:rPr>
              <w:t>L01</w:t>
            </w:r>
          </w:p>
        </w:tc>
        <w:tc>
          <w:tcPr>
            <w:tcW w:w="794" w:type="dxa"/>
            <w:tcBorders>
              <w:right w:val="double" w:color="auto" w:sz="4" w:space="0"/>
            </w:tcBorders>
            <w:shd w:val="clear" w:color="auto" w:fill="auto"/>
            <w:vAlign w:val="center"/>
          </w:tcPr>
          <w:p w14:paraId="3F5CCF30">
            <w:pPr>
              <w:pStyle w:val="14"/>
              <w:rPr>
                <w:rFonts w:hint="default" w:ascii="宋体" w:hAnsi="宋体"/>
                <w:lang w:val="en-US"/>
              </w:rPr>
            </w:pPr>
            <w:r>
              <w:rPr>
                <w:rFonts w:hint="default" w:ascii="宋体" w:hAnsi="宋体"/>
                <w:lang w:val="en-US"/>
              </w:rPr>
              <w:t>2</w:t>
            </w:r>
          </w:p>
        </w:tc>
        <w:tc>
          <w:tcPr>
            <w:tcW w:w="4763" w:type="dxa"/>
            <w:vAlign w:val="center"/>
          </w:tcPr>
          <w:p w14:paraId="66852C84">
            <w:pPr>
              <w:pStyle w:val="14"/>
              <w:jc w:val="left"/>
              <w:rPr>
                <w:rFonts w:ascii="宋体" w:hAnsi="宋体"/>
                <w:bCs/>
              </w:rPr>
            </w:pPr>
            <w:r>
              <w:rPr>
                <w:rFonts w:hint="eastAsia" w:ascii="宋体" w:hAnsi="宋体"/>
                <w:bCs/>
              </w:rPr>
              <w:t>具备扎实的数字媒体领域工程基础知识，能够应用其基本概念、基本理论和基本方法表达与分析实际计算机问题。</w:t>
            </w:r>
          </w:p>
        </w:tc>
        <w:tc>
          <w:tcPr>
            <w:tcW w:w="1279" w:type="dxa"/>
            <w:tcBorders>
              <w:right w:val="single" w:color="auto" w:sz="12" w:space="0"/>
            </w:tcBorders>
            <w:vAlign w:val="center"/>
          </w:tcPr>
          <w:p w14:paraId="1E09BA1E">
            <w:pPr>
              <w:pStyle w:val="14"/>
              <w:rPr>
                <w:rFonts w:hint="default" w:ascii="宋体" w:hAnsi="宋体"/>
                <w:bCs/>
                <w:lang w:val="en-US"/>
              </w:rPr>
            </w:pPr>
            <w:r>
              <w:rPr>
                <w:rFonts w:hint="default" w:ascii="宋体" w:hAnsi="宋体"/>
                <w:bCs/>
                <w:lang w:val="en-US"/>
              </w:rPr>
              <w:t>H</w:t>
            </w:r>
          </w:p>
        </w:tc>
      </w:tr>
      <w:tr w14:paraId="2F3B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777" w:type="dxa"/>
            <w:tcBorders>
              <w:left w:val="single" w:color="auto" w:sz="12" w:space="0"/>
              <w:right w:val="single" w:color="auto" w:sz="4" w:space="0"/>
            </w:tcBorders>
            <w:shd w:val="clear" w:color="auto" w:fill="auto"/>
            <w:vAlign w:val="center"/>
          </w:tcPr>
          <w:p w14:paraId="0FA54579">
            <w:pPr>
              <w:pStyle w:val="14"/>
            </w:pPr>
            <w:r>
              <w:rPr>
                <w:rFonts w:hint="eastAsia"/>
              </w:rPr>
              <w:t>问题分析</w:t>
            </w:r>
          </w:p>
        </w:tc>
        <w:tc>
          <w:tcPr>
            <w:tcW w:w="794" w:type="dxa"/>
            <w:tcBorders>
              <w:left w:val="single" w:color="auto" w:sz="4" w:space="0"/>
            </w:tcBorders>
            <w:vAlign w:val="center"/>
          </w:tcPr>
          <w:p w14:paraId="5266E4DC">
            <w:pPr>
              <w:pStyle w:val="14"/>
              <w:rPr>
                <w:rFonts w:hint="default" w:cs="Times New Roman"/>
                <w:bCs/>
                <w:lang w:val="en-US"/>
              </w:rPr>
            </w:pPr>
            <w:r>
              <w:rPr>
                <w:rFonts w:hint="default" w:cs="Times New Roman"/>
                <w:bCs/>
                <w:lang w:val="en-US"/>
              </w:rPr>
              <w:t>L02</w:t>
            </w:r>
          </w:p>
        </w:tc>
        <w:tc>
          <w:tcPr>
            <w:tcW w:w="794" w:type="dxa"/>
            <w:tcBorders>
              <w:right w:val="double" w:color="auto" w:sz="4" w:space="0"/>
            </w:tcBorders>
            <w:shd w:val="clear" w:color="auto" w:fill="auto"/>
            <w:vAlign w:val="center"/>
          </w:tcPr>
          <w:p w14:paraId="5066A4B6">
            <w:pPr>
              <w:pStyle w:val="14"/>
              <w:rPr>
                <w:rFonts w:hint="default" w:ascii="宋体" w:hAnsi="宋体"/>
                <w:lang w:val="en-US"/>
              </w:rPr>
            </w:pPr>
            <w:r>
              <w:rPr>
                <w:rFonts w:hint="default" w:ascii="宋体" w:hAnsi="宋体"/>
                <w:lang w:val="en-US"/>
              </w:rPr>
              <w:t>3</w:t>
            </w:r>
          </w:p>
        </w:tc>
        <w:tc>
          <w:tcPr>
            <w:tcW w:w="4763" w:type="dxa"/>
            <w:vAlign w:val="center"/>
          </w:tcPr>
          <w:p w14:paraId="0CC9BD53">
            <w:pPr>
              <w:pStyle w:val="14"/>
              <w:jc w:val="left"/>
              <w:rPr>
                <w:rFonts w:ascii="宋体" w:hAnsi="宋体"/>
                <w:bCs/>
              </w:rPr>
            </w:pPr>
            <w:r>
              <w:rPr>
                <w:rFonts w:hint="eastAsia" w:ascii="宋体" w:hAnsi="宋体"/>
                <w:bCs/>
              </w:rPr>
              <w:t>能够运用专业知识、借助文献研究、分析数字媒体领域复杂工程问题的解决方案，检证解决方案的合理性</w:t>
            </w:r>
          </w:p>
        </w:tc>
        <w:tc>
          <w:tcPr>
            <w:tcW w:w="1279" w:type="dxa"/>
            <w:tcBorders>
              <w:right w:val="single" w:color="auto" w:sz="12" w:space="0"/>
            </w:tcBorders>
            <w:vAlign w:val="center"/>
          </w:tcPr>
          <w:p w14:paraId="3270DF83">
            <w:pPr>
              <w:pStyle w:val="14"/>
              <w:rPr>
                <w:rFonts w:hint="default" w:ascii="宋体" w:hAnsi="宋体"/>
                <w:bCs/>
                <w:lang w:val="en-US"/>
              </w:rPr>
            </w:pPr>
            <w:r>
              <w:rPr>
                <w:rFonts w:hint="default" w:ascii="宋体" w:hAnsi="宋体"/>
                <w:bCs/>
                <w:lang w:val="en-US"/>
              </w:rPr>
              <w:t>M</w:t>
            </w:r>
          </w:p>
        </w:tc>
      </w:tr>
      <w:tr w14:paraId="33F2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9C6DB50">
            <w:pPr>
              <w:pStyle w:val="14"/>
              <w:jc w:val="center"/>
            </w:pPr>
            <w:r>
              <w:rPr>
                <w:rFonts w:hint="eastAsia"/>
              </w:rPr>
              <w:t>研究</w:t>
            </w:r>
          </w:p>
        </w:tc>
        <w:tc>
          <w:tcPr>
            <w:tcW w:w="794" w:type="dxa"/>
            <w:tcBorders>
              <w:left w:val="single" w:color="auto" w:sz="4" w:space="0"/>
            </w:tcBorders>
            <w:vAlign w:val="center"/>
          </w:tcPr>
          <w:p w14:paraId="6CD869DF">
            <w:pPr>
              <w:pStyle w:val="14"/>
              <w:rPr>
                <w:rFonts w:hint="default" w:cs="Times New Roman"/>
                <w:bCs/>
                <w:lang w:val="en-US"/>
              </w:rPr>
            </w:pPr>
            <w:r>
              <w:rPr>
                <w:rFonts w:hint="default" w:cs="Times New Roman"/>
                <w:bCs/>
                <w:lang w:val="en-US"/>
              </w:rPr>
              <w:t>L04</w:t>
            </w:r>
          </w:p>
        </w:tc>
        <w:tc>
          <w:tcPr>
            <w:tcW w:w="794" w:type="dxa"/>
            <w:tcBorders>
              <w:right w:val="double" w:color="auto" w:sz="4" w:space="0"/>
            </w:tcBorders>
            <w:shd w:val="clear" w:color="auto" w:fill="auto"/>
            <w:vAlign w:val="center"/>
          </w:tcPr>
          <w:p w14:paraId="456279BC">
            <w:pPr>
              <w:pStyle w:val="14"/>
              <w:rPr>
                <w:rFonts w:hint="default" w:ascii="宋体" w:hAnsi="宋体"/>
                <w:lang w:val="en-US"/>
              </w:rPr>
            </w:pPr>
            <w:r>
              <w:rPr>
                <w:rFonts w:hint="default" w:ascii="宋体" w:hAnsi="宋体"/>
                <w:lang w:val="en-US"/>
              </w:rPr>
              <w:t>2</w:t>
            </w:r>
          </w:p>
        </w:tc>
        <w:tc>
          <w:tcPr>
            <w:tcW w:w="4763" w:type="dxa"/>
            <w:vAlign w:val="center"/>
          </w:tcPr>
          <w:p w14:paraId="6DE50686">
            <w:pPr>
              <w:pStyle w:val="14"/>
              <w:jc w:val="left"/>
              <w:rPr>
                <w:rFonts w:ascii="宋体" w:hAnsi="宋体"/>
                <w:bCs/>
              </w:rPr>
            </w:pPr>
            <w:r>
              <w:rPr>
                <w:rFonts w:hint="eastAsia" w:ascii="宋体" w:hAnsi="宋体"/>
                <w:bCs/>
              </w:rPr>
              <w:t>能基于计算机科学原理，采用科学方法，根据面向数字媒体领域复杂工程问题设计的实验方案构建实验系统并实施，科学采集、整理实验数据。</w:t>
            </w:r>
          </w:p>
        </w:tc>
        <w:tc>
          <w:tcPr>
            <w:tcW w:w="1279" w:type="dxa"/>
            <w:tcBorders>
              <w:right w:val="single" w:color="auto" w:sz="12" w:space="0"/>
            </w:tcBorders>
            <w:vAlign w:val="center"/>
          </w:tcPr>
          <w:p w14:paraId="06382BBC">
            <w:pPr>
              <w:pStyle w:val="14"/>
              <w:rPr>
                <w:rFonts w:hint="default" w:ascii="宋体" w:hAnsi="宋体"/>
                <w:bCs/>
                <w:lang w:val="en-US"/>
              </w:rPr>
            </w:pPr>
            <w:r>
              <w:rPr>
                <w:rFonts w:hint="default" w:ascii="宋体" w:hAnsi="宋体"/>
                <w:bCs/>
                <w:lang w:val="en-US"/>
              </w:rPr>
              <w:t>M</w:t>
            </w:r>
          </w:p>
        </w:tc>
      </w:tr>
      <w:tr w14:paraId="3FC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1D3477EA">
            <w:pPr>
              <w:pStyle w:val="14"/>
              <w:rPr>
                <w:rFonts w:hint="eastAsia"/>
              </w:rPr>
            </w:pPr>
            <w:r>
              <w:rPr>
                <w:rFonts w:hint="eastAsia"/>
              </w:rPr>
              <w:t>使用现代工具</w:t>
            </w:r>
          </w:p>
        </w:tc>
        <w:tc>
          <w:tcPr>
            <w:tcW w:w="794" w:type="dxa"/>
            <w:tcBorders>
              <w:left w:val="single" w:color="auto" w:sz="4" w:space="0"/>
            </w:tcBorders>
            <w:vAlign w:val="center"/>
          </w:tcPr>
          <w:p w14:paraId="65407E3E">
            <w:pPr>
              <w:pStyle w:val="14"/>
              <w:rPr>
                <w:rFonts w:hint="default" w:cs="Times New Roman"/>
                <w:bCs/>
                <w:lang w:val="en-US"/>
              </w:rPr>
            </w:pPr>
            <w:r>
              <w:rPr>
                <w:rFonts w:hint="default" w:cs="Times New Roman"/>
                <w:bCs/>
                <w:lang w:val="en-US"/>
              </w:rPr>
              <w:t>L05</w:t>
            </w:r>
          </w:p>
        </w:tc>
        <w:tc>
          <w:tcPr>
            <w:tcW w:w="794" w:type="dxa"/>
            <w:tcBorders>
              <w:right w:val="double" w:color="auto" w:sz="4" w:space="0"/>
            </w:tcBorders>
            <w:shd w:val="clear" w:color="auto" w:fill="auto"/>
            <w:vAlign w:val="center"/>
          </w:tcPr>
          <w:p w14:paraId="5140FA22">
            <w:pPr>
              <w:pStyle w:val="14"/>
              <w:rPr>
                <w:rFonts w:hint="default" w:ascii="宋体" w:hAnsi="宋体"/>
                <w:lang w:val="en-US"/>
              </w:rPr>
            </w:pPr>
            <w:r>
              <w:rPr>
                <w:rFonts w:hint="default" w:ascii="宋体" w:hAnsi="宋体"/>
                <w:lang w:val="en-US"/>
              </w:rPr>
              <w:t>2</w:t>
            </w:r>
          </w:p>
        </w:tc>
        <w:tc>
          <w:tcPr>
            <w:tcW w:w="4763" w:type="dxa"/>
            <w:vAlign w:val="center"/>
          </w:tcPr>
          <w:p w14:paraId="5EDFA74F">
            <w:pPr>
              <w:pStyle w:val="14"/>
              <w:jc w:val="left"/>
              <w:rPr>
                <w:rFonts w:ascii="宋体" w:hAnsi="宋体"/>
                <w:bCs/>
              </w:rPr>
            </w:pPr>
            <w:r>
              <w:rPr>
                <w:rFonts w:hint="eastAsia" w:ascii="宋体" w:hAnsi="宋体"/>
                <w:bCs/>
              </w:rPr>
              <w:t>解够选择与使用计算机专业涉及的现代仪器、软硬件平台、开发测试工具、配置管理工具、信息检索工具对数字媒体领域复杂工程问题进行分析、计算与设计。</w:t>
            </w:r>
          </w:p>
        </w:tc>
        <w:tc>
          <w:tcPr>
            <w:tcW w:w="1279" w:type="dxa"/>
            <w:tcBorders>
              <w:right w:val="single" w:color="auto" w:sz="12" w:space="0"/>
            </w:tcBorders>
            <w:vAlign w:val="center"/>
          </w:tcPr>
          <w:p w14:paraId="0F84CC72">
            <w:pPr>
              <w:pStyle w:val="14"/>
              <w:rPr>
                <w:rFonts w:hint="default" w:ascii="宋体" w:hAnsi="宋体"/>
                <w:bCs/>
                <w:lang w:val="en-US"/>
              </w:rPr>
            </w:pPr>
            <w:r>
              <w:rPr>
                <w:rFonts w:hint="default" w:ascii="宋体" w:hAnsi="宋体"/>
                <w:bCs/>
                <w:lang w:val="en-US"/>
              </w:rPr>
              <w:t>L</w:t>
            </w:r>
          </w:p>
        </w:tc>
      </w:tr>
      <w:tr w14:paraId="48F1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2B89A63C">
            <w:pPr>
              <w:pStyle w:val="14"/>
              <w:rPr>
                <w:rFonts w:hint="eastAsia"/>
              </w:rPr>
            </w:pPr>
            <w:r>
              <w:rPr>
                <w:rFonts w:hint="eastAsia"/>
              </w:rPr>
              <w:t>个人和团队</w:t>
            </w:r>
          </w:p>
        </w:tc>
        <w:tc>
          <w:tcPr>
            <w:tcW w:w="794" w:type="dxa"/>
            <w:tcBorders>
              <w:left w:val="single" w:color="auto" w:sz="4" w:space="0"/>
              <w:bottom w:val="single" w:color="auto" w:sz="12" w:space="0"/>
            </w:tcBorders>
            <w:vAlign w:val="center"/>
          </w:tcPr>
          <w:p w14:paraId="525FD79F">
            <w:pPr>
              <w:pStyle w:val="14"/>
              <w:rPr>
                <w:rFonts w:hint="default" w:cs="Times New Roman"/>
                <w:bCs/>
                <w:lang w:val="en-US"/>
              </w:rPr>
            </w:pPr>
            <w:r>
              <w:rPr>
                <w:rFonts w:hint="default" w:cs="Times New Roman"/>
                <w:bCs/>
                <w:lang w:val="en-US"/>
              </w:rPr>
              <w:t>L09</w:t>
            </w:r>
          </w:p>
        </w:tc>
        <w:tc>
          <w:tcPr>
            <w:tcW w:w="794" w:type="dxa"/>
            <w:tcBorders>
              <w:bottom w:val="single" w:color="auto" w:sz="12" w:space="0"/>
              <w:right w:val="double" w:color="auto" w:sz="4" w:space="0"/>
            </w:tcBorders>
            <w:shd w:val="clear" w:color="auto" w:fill="auto"/>
            <w:vAlign w:val="center"/>
          </w:tcPr>
          <w:p w14:paraId="2F580169">
            <w:pPr>
              <w:pStyle w:val="14"/>
              <w:rPr>
                <w:rFonts w:hint="default" w:ascii="宋体" w:hAnsi="宋体"/>
                <w:lang w:val="en-US"/>
              </w:rPr>
            </w:pPr>
            <w:r>
              <w:rPr>
                <w:rFonts w:hint="default" w:ascii="宋体" w:hAnsi="宋体"/>
                <w:lang w:val="en-US"/>
              </w:rPr>
              <w:t>1</w:t>
            </w:r>
          </w:p>
        </w:tc>
        <w:tc>
          <w:tcPr>
            <w:tcW w:w="4763" w:type="dxa"/>
            <w:tcBorders>
              <w:bottom w:val="single" w:color="auto" w:sz="12" w:space="0"/>
            </w:tcBorders>
            <w:vAlign w:val="center"/>
          </w:tcPr>
          <w:p w14:paraId="36F7ACBB">
            <w:pPr>
              <w:pStyle w:val="14"/>
              <w:jc w:val="left"/>
              <w:rPr>
                <w:rFonts w:ascii="宋体" w:hAnsi="宋体"/>
                <w:bCs/>
              </w:rPr>
            </w:pPr>
            <w:r>
              <w:rPr>
                <w:rFonts w:hint="eastAsia" w:ascii="宋体" w:hAnsi="宋体"/>
                <w:bCs/>
              </w:rPr>
              <w:t>能够针对数字媒体相关领域中的问题，通过口头或书面方式与团队成员交流，并能主动与其他学科的成员共享信息、合作共事。</w:t>
            </w:r>
          </w:p>
        </w:tc>
        <w:tc>
          <w:tcPr>
            <w:tcW w:w="1279" w:type="dxa"/>
            <w:tcBorders>
              <w:bottom w:val="single" w:color="auto" w:sz="12" w:space="0"/>
              <w:right w:val="single" w:color="auto" w:sz="12" w:space="0"/>
            </w:tcBorders>
            <w:vAlign w:val="center"/>
          </w:tcPr>
          <w:p w14:paraId="04802B69">
            <w:pPr>
              <w:pStyle w:val="14"/>
              <w:rPr>
                <w:rFonts w:hint="default" w:ascii="宋体" w:hAnsi="宋体"/>
                <w:bCs/>
                <w:lang w:val="en-US"/>
              </w:rPr>
            </w:pPr>
            <w:r>
              <w:rPr>
                <w:rFonts w:hint="default" w:ascii="宋体" w:hAnsi="宋体"/>
                <w:bCs/>
                <w:lang w:val="en-US"/>
              </w:rPr>
              <w:t>L</w:t>
            </w:r>
          </w:p>
        </w:tc>
      </w:tr>
    </w:tbl>
    <w:p w14:paraId="01546359">
      <w:pPr>
        <w:pStyle w:val="13"/>
      </w:pPr>
    </w:p>
    <w:p w14:paraId="11CA7B7B">
      <w:pPr>
        <w:pStyle w:val="16"/>
        <w:spacing w:before="326" w:beforeLines="100" w:line="360" w:lineRule="auto"/>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01DE810D">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2B8A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3A8EE0D">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42C1543F">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AC16A48">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34E023D">
            <w:pPr>
              <w:pStyle w:val="13"/>
              <w:rPr>
                <w:szCs w:val="16"/>
              </w:rPr>
            </w:pPr>
            <w:r>
              <w:rPr>
                <w:rFonts w:hint="eastAsia" w:ascii="黑体" w:hAnsi="黑体"/>
                <w:szCs w:val="21"/>
              </w:rPr>
              <w:t>学时</w:t>
            </w:r>
            <w:r>
              <w:rPr>
                <w:rFonts w:hint="eastAsia" w:ascii="黑体" w:hAnsi="黑体"/>
                <w:bCs w:val="0"/>
                <w:szCs w:val="21"/>
              </w:rPr>
              <w:t>分配</w:t>
            </w:r>
          </w:p>
        </w:tc>
      </w:tr>
      <w:tr w14:paraId="4A405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551A229">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07C6FBA7">
            <w:pPr>
              <w:pStyle w:val="13"/>
              <w:rPr>
                <w:szCs w:val="16"/>
              </w:rPr>
            </w:pPr>
          </w:p>
        </w:tc>
        <w:tc>
          <w:tcPr>
            <w:tcW w:w="1272" w:type="dxa"/>
            <w:vMerge w:val="continue"/>
            <w:tcBorders>
              <w:top w:val="single" w:color="auto" w:sz="4" w:space="0"/>
              <w:bottom w:val="single" w:color="auto" w:sz="4" w:space="0"/>
            </w:tcBorders>
            <w:vAlign w:val="center"/>
          </w:tcPr>
          <w:p w14:paraId="77B0F9B3">
            <w:pPr>
              <w:pStyle w:val="13"/>
              <w:rPr>
                <w:szCs w:val="16"/>
              </w:rPr>
            </w:pPr>
          </w:p>
        </w:tc>
        <w:tc>
          <w:tcPr>
            <w:tcW w:w="849" w:type="dxa"/>
            <w:tcBorders>
              <w:top w:val="single" w:color="auto" w:sz="4" w:space="0"/>
              <w:bottom w:val="single" w:color="auto" w:sz="4" w:space="0"/>
            </w:tcBorders>
            <w:shd w:val="clear" w:color="auto" w:fill="auto"/>
            <w:vAlign w:val="center"/>
          </w:tcPr>
          <w:p w14:paraId="5B9FB2D7">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89CCD08">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5B684588">
            <w:pPr>
              <w:pStyle w:val="13"/>
              <w:rPr>
                <w:rFonts w:ascii="黑体" w:hAnsi="黑体"/>
                <w:szCs w:val="21"/>
              </w:rPr>
            </w:pPr>
            <w:r>
              <w:rPr>
                <w:rFonts w:hint="eastAsia" w:ascii="黑体" w:hAnsi="黑体"/>
              </w:rPr>
              <w:t>小计</w:t>
            </w:r>
          </w:p>
        </w:tc>
      </w:tr>
      <w:tr w14:paraId="0B857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10" w:hRule="atLeast"/>
          <w:jc w:val="center"/>
        </w:trPr>
        <w:tc>
          <w:tcPr>
            <w:tcW w:w="1009" w:type="dxa"/>
            <w:tcBorders>
              <w:top w:val="single" w:color="auto" w:sz="4" w:space="0"/>
              <w:bottom w:val="single" w:color="auto" w:sz="4" w:space="0"/>
            </w:tcBorders>
            <w:shd w:val="clear" w:color="auto" w:fill="auto"/>
            <w:vAlign w:val="center"/>
          </w:tcPr>
          <w:p w14:paraId="01C87D13">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0372F948">
            <w:pPr>
              <w:pStyle w:val="14"/>
            </w:pPr>
            <w:r>
              <w:rPr>
                <w:rFonts w:hint="eastAsia"/>
              </w:rPr>
              <w:t>交换机的配置</w:t>
            </w:r>
          </w:p>
        </w:tc>
        <w:tc>
          <w:tcPr>
            <w:tcW w:w="1272" w:type="dxa"/>
            <w:tcBorders>
              <w:top w:val="single" w:color="auto" w:sz="4" w:space="0"/>
              <w:bottom w:val="single" w:color="auto" w:sz="4" w:space="0"/>
            </w:tcBorders>
            <w:vAlign w:val="center"/>
          </w:tcPr>
          <w:p w14:paraId="08B79233">
            <w:pPr>
              <w:pStyle w:val="14"/>
            </w:pPr>
            <w:r>
              <w:rPr>
                <w:rFonts w:hint="eastAsia"/>
              </w:rPr>
              <w:t>设计型</w:t>
            </w:r>
          </w:p>
        </w:tc>
        <w:tc>
          <w:tcPr>
            <w:tcW w:w="849" w:type="dxa"/>
            <w:tcBorders>
              <w:top w:val="single" w:color="auto" w:sz="4" w:space="0"/>
              <w:bottom w:val="single" w:color="auto" w:sz="4" w:space="0"/>
            </w:tcBorders>
            <w:shd w:val="clear" w:color="auto" w:fill="auto"/>
            <w:vAlign w:val="center"/>
          </w:tcPr>
          <w:p w14:paraId="4C5E9FA7">
            <w:pPr>
              <w:pStyle w:val="13"/>
              <w:rPr>
                <w:rFonts w:hint="default"/>
                <w:szCs w:val="16"/>
                <w:lang w:val="en-US"/>
              </w:rPr>
            </w:pPr>
            <w:r>
              <w:rPr>
                <w:rFonts w:hint="default"/>
                <w:szCs w:val="16"/>
                <w:lang w:val="en-US"/>
              </w:rPr>
              <w:t>6</w:t>
            </w:r>
          </w:p>
        </w:tc>
        <w:tc>
          <w:tcPr>
            <w:tcW w:w="848" w:type="dxa"/>
            <w:tcBorders>
              <w:top w:val="single" w:color="auto" w:sz="4" w:space="0"/>
              <w:bottom w:val="single" w:color="auto" w:sz="4" w:space="0"/>
            </w:tcBorders>
            <w:vAlign w:val="center"/>
          </w:tcPr>
          <w:p w14:paraId="6E606186">
            <w:pPr>
              <w:pStyle w:val="14"/>
              <w:rPr>
                <w:rFonts w:hint="default" w:ascii="Arial" w:hAnsi="Arial" w:eastAsia="黑体"/>
                <w:bCs/>
                <w:szCs w:val="16"/>
                <w:lang w:val="en-US"/>
              </w:rPr>
            </w:pPr>
            <w:r>
              <w:rPr>
                <w:rFonts w:hint="default" w:ascii="Arial" w:hAnsi="Arial" w:eastAsia="黑体"/>
                <w:bCs/>
                <w:szCs w:val="16"/>
                <w:lang w:val="en-US"/>
              </w:rPr>
              <w:t>11</w:t>
            </w:r>
          </w:p>
        </w:tc>
        <w:tc>
          <w:tcPr>
            <w:tcW w:w="786" w:type="dxa"/>
            <w:tcBorders>
              <w:top w:val="single" w:color="auto" w:sz="4" w:space="0"/>
              <w:bottom w:val="single" w:color="auto" w:sz="4" w:space="0"/>
            </w:tcBorders>
            <w:shd w:val="clear" w:color="auto" w:fill="auto"/>
            <w:vAlign w:val="center"/>
          </w:tcPr>
          <w:p w14:paraId="651FAEE5">
            <w:pPr>
              <w:pStyle w:val="14"/>
              <w:rPr>
                <w:rFonts w:hint="default" w:ascii="Arial" w:hAnsi="Arial" w:eastAsia="黑体"/>
                <w:bCs/>
                <w:szCs w:val="16"/>
                <w:lang w:val="en-US"/>
              </w:rPr>
            </w:pPr>
            <w:r>
              <w:rPr>
                <w:rFonts w:hint="default" w:ascii="Arial" w:hAnsi="Arial" w:eastAsia="黑体"/>
                <w:bCs/>
                <w:szCs w:val="16"/>
                <w:lang w:val="en-US"/>
              </w:rPr>
              <w:t>17</w:t>
            </w:r>
          </w:p>
        </w:tc>
      </w:tr>
      <w:tr w14:paraId="4C864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F908B7B">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2743D011">
            <w:pPr>
              <w:pStyle w:val="14"/>
            </w:pPr>
            <w:r>
              <w:rPr>
                <w:rFonts w:hint="eastAsia"/>
              </w:rPr>
              <w:t>路由器基本配置</w:t>
            </w:r>
          </w:p>
        </w:tc>
        <w:tc>
          <w:tcPr>
            <w:tcW w:w="1272" w:type="dxa"/>
            <w:tcBorders>
              <w:top w:val="single" w:color="auto" w:sz="4" w:space="0"/>
              <w:bottom w:val="single" w:color="auto" w:sz="4" w:space="0"/>
            </w:tcBorders>
            <w:vAlign w:val="center"/>
          </w:tcPr>
          <w:p w14:paraId="6F91E29B">
            <w:pPr>
              <w:pStyle w:val="14"/>
            </w:pPr>
            <w:r>
              <w:rPr>
                <w:rFonts w:hint="eastAsia"/>
              </w:rPr>
              <w:t>设计型</w:t>
            </w:r>
          </w:p>
        </w:tc>
        <w:tc>
          <w:tcPr>
            <w:tcW w:w="849" w:type="dxa"/>
            <w:tcBorders>
              <w:top w:val="single" w:color="auto" w:sz="4" w:space="0"/>
              <w:bottom w:val="single" w:color="auto" w:sz="4" w:space="0"/>
            </w:tcBorders>
            <w:shd w:val="clear" w:color="auto" w:fill="auto"/>
            <w:vAlign w:val="center"/>
          </w:tcPr>
          <w:p w14:paraId="4AAF4A9F">
            <w:pPr>
              <w:pStyle w:val="13"/>
              <w:rPr>
                <w:rFonts w:hint="default"/>
                <w:szCs w:val="16"/>
                <w:lang w:val="en-US"/>
              </w:rPr>
            </w:pPr>
            <w:r>
              <w:rPr>
                <w:rFonts w:hint="default"/>
                <w:szCs w:val="16"/>
                <w:lang w:val="en-US"/>
              </w:rPr>
              <w:t>6</w:t>
            </w:r>
          </w:p>
        </w:tc>
        <w:tc>
          <w:tcPr>
            <w:tcW w:w="848" w:type="dxa"/>
            <w:tcBorders>
              <w:top w:val="single" w:color="auto" w:sz="4" w:space="0"/>
              <w:bottom w:val="single" w:color="auto" w:sz="4" w:space="0"/>
            </w:tcBorders>
            <w:vAlign w:val="center"/>
          </w:tcPr>
          <w:p w14:paraId="41CE8868">
            <w:pPr>
              <w:pStyle w:val="14"/>
              <w:rPr>
                <w:rFonts w:hint="default" w:ascii="Arial" w:hAnsi="Arial" w:eastAsia="黑体"/>
                <w:bCs/>
                <w:szCs w:val="16"/>
                <w:lang w:val="en-US"/>
              </w:rPr>
            </w:pPr>
            <w:r>
              <w:rPr>
                <w:rFonts w:hint="default" w:ascii="Arial" w:hAnsi="Arial" w:eastAsia="黑体"/>
                <w:bCs/>
                <w:szCs w:val="16"/>
                <w:lang w:val="en-US"/>
              </w:rPr>
              <w:t>11</w:t>
            </w:r>
          </w:p>
        </w:tc>
        <w:tc>
          <w:tcPr>
            <w:tcW w:w="786" w:type="dxa"/>
            <w:tcBorders>
              <w:top w:val="single" w:color="auto" w:sz="4" w:space="0"/>
              <w:bottom w:val="single" w:color="auto" w:sz="4" w:space="0"/>
            </w:tcBorders>
            <w:shd w:val="clear" w:color="auto" w:fill="auto"/>
            <w:vAlign w:val="center"/>
          </w:tcPr>
          <w:p w14:paraId="2B53E509">
            <w:pPr>
              <w:pStyle w:val="14"/>
              <w:rPr>
                <w:rFonts w:hint="default" w:ascii="Arial" w:hAnsi="Arial" w:eastAsia="黑体"/>
                <w:bCs/>
                <w:szCs w:val="16"/>
                <w:lang w:val="en-US"/>
              </w:rPr>
            </w:pPr>
            <w:r>
              <w:rPr>
                <w:rFonts w:hint="default" w:ascii="Arial" w:hAnsi="Arial" w:eastAsia="黑体"/>
                <w:bCs/>
                <w:szCs w:val="16"/>
                <w:lang w:val="en-US"/>
              </w:rPr>
              <w:t>17</w:t>
            </w:r>
          </w:p>
        </w:tc>
      </w:tr>
      <w:tr w14:paraId="3FE2E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25B555D5">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38AA8F24">
            <w:pPr>
              <w:pStyle w:val="14"/>
            </w:pPr>
            <w:r>
              <w:rPr>
                <w:rFonts w:hint="eastAsia"/>
              </w:rPr>
              <w:t>Apache基本配置</w:t>
            </w:r>
          </w:p>
        </w:tc>
        <w:tc>
          <w:tcPr>
            <w:tcW w:w="1272" w:type="dxa"/>
            <w:tcBorders>
              <w:top w:val="single" w:color="auto" w:sz="4" w:space="0"/>
              <w:bottom w:val="single" w:color="auto" w:sz="4" w:space="0"/>
            </w:tcBorders>
            <w:vAlign w:val="center"/>
          </w:tcPr>
          <w:p w14:paraId="02422BDA">
            <w:pPr>
              <w:pStyle w:val="14"/>
            </w:pPr>
            <w:r>
              <w:rPr>
                <w:rFonts w:hint="eastAsia"/>
              </w:rPr>
              <w:t>综合型</w:t>
            </w:r>
          </w:p>
        </w:tc>
        <w:tc>
          <w:tcPr>
            <w:tcW w:w="849" w:type="dxa"/>
            <w:tcBorders>
              <w:top w:val="single" w:color="auto" w:sz="4" w:space="0"/>
              <w:bottom w:val="single" w:color="auto" w:sz="4" w:space="0"/>
            </w:tcBorders>
            <w:shd w:val="clear" w:color="auto" w:fill="auto"/>
            <w:vAlign w:val="center"/>
          </w:tcPr>
          <w:p w14:paraId="3F990085">
            <w:pPr>
              <w:pStyle w:val="13"/>
              <w:rPr>
                <w:rFonts w:hint="default"/>
                <w:szCs w:val="16"/>
                <w:lang w:val="en-US"/>
              </w:rPr>
            </w:pPr>
            <w:r>
              <w:rPr>
                <w:rFonts w:hint="default"/>
                <w:szCs w:val="16"/>
                <w:lang w:val="en-US"/>
              </w:rPr>
              <w:t>4</w:t>
            </w:r>
          </w:p>
        </w:tc>
        <w:tc>
          <w:tcPr>
            <w:tcW w:w="848" w:type="dxa"/>
            <w:tcBorders>
              <w:top w:val="single" w:color="auto" w:sz="4" w:space="0"/>
              <w:bottom w:val="single" w:color="auto" w:sz="4" w:space="0"/>
            </w:tcBorders>
            <w:vAlign w:val="center"/>
          </w:tcPr>
          <w:p w14:paraId="6BB5BC3E">
            <w:pPr>
              <w:pStyle w:val="14"/>
              <w:rPr>
                <w:rFonts w:hint="default" w:ascii="Arial" w:hAnsi="Arial" w:eastAsia="黑体"/>
                <w:bCs/>
                <w:szCs w:val="16"/>
                <w:lang w:val="en-US"/>
              </w:rPr>
            </w:pPr>
            <w:r>
              <w:rPr>
                <w:rFonts w:hint="default" w:ascii="Arial" w:hAnsi="Arial" w:eastAsia="黑体"/>
                <w:bCs/>
                <w:szCs w:val="16"/>
                <w:lang w:val="en-US"/>
              </w:rPr>
              <w:t>10</w:t>
            </w:r>
          </w:p>
        </w:tc>
        <w:tc>
          <w:tcPr>
            <w:tcW w:w="786" w:type="dxa"/>
            <w:tcBorders>
              <w:top w:val="single" w:color="auto" w:sz="4" w:space="0"/>
              <w:bottom w:val="single" w:color="auto" w:sz="4" w:space="0"/>
            </w:tcBorders>
            <w:shd w:val="clear" w:color="auto" w:fill="auto"/>
            <w:vAlign w:val="center"/>
          </w:tcPr>
          <w:p w14:paraId="360383C5">
            <w:pPr>
              <w:pStyle w:val="14"/>
              <w:rPr>
                <w:rFonts w:hint="default" w:ascii="Arial" w:hAnsi="Arial" w:eastAsia="黑体"/>
                <w:bCs/>
                <w:szCs w:val="16"/>
                <w:lang w:val="en-US"/>
              </w:rPr>
            </w:pPr>
            <w:r>
              <w:rPr>
                <w:rFonts w:hint="default" w:ascii="Arial" w:hAnsi="Arial" w:eastAsia="黑体"/>
                <w:bCs/>
                <w:szCs w:val="16"/>
                <w:lang w:val="en-US"/>
              </w:rPr>
              <w:t>14</w:t>
            </w:r>
          </w:p>
        </w:tc>
      </w:tr>
      <w:tr w14:paraId="2A19A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99812E6">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B66995E">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8ED1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F7A7BD3">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（交换机的配置）</w:t>
            </w:r>
          </w:p>
        </w:tc>
      </w:tr>
      <w:tr w14:paraId="4FC93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296" w:type="dxa"/>
          </w:tcPr>
          <w:p w14:paraId="183C5B56">
            <w:pPr>
              <w:pStyle w:val="14"/>
              <w:widowControl w:val="0"/>
              <w:jc w:val="left"/>
              <w:rPr>
                <w:rFonts w:hint="eastAsia" w:ascii="宋体" w:hAnsi="宋体"/>
                <w:bCs/>
                <w:lang w:val="en-US" w:eastAsia="zh-CN"/>
              </w:rPr>
            </w:pPr>
            <w:r>
              <w:rPr>
                <w:rFonts w:hint="eastAsia" w:ascii="宋体" w:hAnsi="宋体"/>
                <w:bCs/>
                <w:lang w:val="en-US" w:eastAsia="zh-CN"/>
              </w:rPr>
              <w:t>理解交换机的特点，掌握交换机端口配置，理解MAC表。</w:t>
            </w:r>
          </w:p>
          <w:p w14:paraId="0AA3FA62">
            <w:pPr>
              <w:pStyle w:val="14"/>
              <w:widowControl w:val="0"/>
              <w:jc w:val="left"/>
              <w:rPr>
                <w:rFonts w:hint="eastAsia" w:ascii="宋体" w:hAnsi="宋体"/>
                <w:bCs/>
              </w:rPr>
            </w:pPr>
            <w:r>
              <w:rPr>
                <w:rFonts w:hint="eastAsia" w:ascii="宋体" w:hAnsi="宋体"/>
                <w:bCs/>
                <w:lang w:val="en-US" w:eastAsia="zh-CN"/>
              </w:rPr>
              <w:t>实验内容为</w:t>
            </w:r>
            <w:r>
              <w:rPr>
                <w:rFonts w:hint="eastAsia" w:ascii="宋体" w:hAnsi="宋体"/>
                <w:bCs/>
              </w:rPr>
              <w:t>查看交换机系统</w:t>
            </w:r>
            <w:r>
              <w:rPr>
                <w:rFonts w:hint="eastAsia" w:ascii="宋体" w:hAnsi="宋体"/>
                <w:bCs/>
                <w:lang w:eastAsia="zh-CN"/>
              </w:rPr>
              <w:t>，</w:t>
            </w:r>
            <w:r>
              <w:rPr>
                <w:rFonts w:hint="eastAsia" w:ascii="宋体" w:hAnsi="宋体"/>
                <w:bCs/>
                <w:lang w:val="en-US" w:eastAsia="zh-CN"/>
              </w:rPr>
              <w:t>查看MAC表，</w:t>
            </w:r>
            <w:r>
              <w:rPr>
                <w:rFonts w:hint="eastAsia" w:ascii="宋体" w:hAnsi="宋体"/>
                <w:bCs/>
              </w:rPr>
              <w:t>配置</w:t>
            </w:r>
            <w:r>
              <w:rPr>
                <w:rFonts w:hint="eastAsia" w:ascii="宋体" w:hAnsi="宋体"/>
                <w:bCs/>
                <w:lang w:val="en-US" w:eastAsia="zh-CN"/>
              </w:rPr>
              <w:t>VLAN，配置端口，配置PC，测试连通性</w:t>
            </w:r>
            <w:r>
              <w:rPr>
                <w:rFonts w:hint="eastAsia" w:ascii="宋体" w:hAnsi="宋体"/>
                <w:bCs/>
              </w:rPr>
              <w:t>。</w:t>
            </w:r>
          </w:p>
          <w:p w14:paraId="20A42CC6">
            <w:pPr>
              <w:pStyle w:val="14"/>
              <w:widowControl w:val="0"/>
              <w:jc w:val="left"/>
              <w:rPr>
                <w:rFonts w:hint="default" w:ascii="宋体" w:hAnsi="宋体" w:eastAsia="宋体"/>
                <w:bCs/>
                <w:lang w:val="en-US" w:eastAsia="zh-CN"/>
              </w:rPr>
            </w:pPr>
            <w:r>
              <w:rPr>
                <w:rFonts w:hint="eastAsia" w:ascii="宋体" w:hAnsi="宋体"/>
                <w:bCs/>
                <w:lang w:val="en-US" w:eastAsia="zh-CN"/>
              </w:rPr>
              <w:t>要求学生掌握链路层知识。</w:t>
            </w:r>
          </w:p>
        </w:tc>
      </w:tr>
      <w:tr w14:paraId="3BDF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61FC543">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（路由器基本配置）</w:t>
            </w:r>
          </w:p>
        </w:tc>
      </w:tr>
      <w:tr w14:paraId="4E090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296" w:type="dxa"/>
          </w:tcPr>
          <w:p w14:paraId="624778CB">
            <w:pPr>
              <w:pStyle w:val="14"/>
              <w:widowControl w:val="0"/>
              <w:jc w:val="left"/>
              <w:rPr>
                <w:rFonts w:hint="eastAsia" w:ascii="宋体" w:hAnsi="宋体"/>
                <w:bCs/>
                <w:lang w:val="en-US" w:eastAsia="zh-CN"/>
              </w:rPr>
            </w:pPr>
            <w:r>
              <w:rPr>
                <w:rFonts w:hint="eastAsia" w:ascii="宋体" w:hAnsi="宋体"/>
                <w:bCs/>
                <w:lang w:val="en-US" w:eastAsia="zh-CN"/>
              </w:rPr>
              <w:t>理解路由器的特点，掌握路由器端口配置，理解路由表。</w:t>
            </w:r>
          </w:p>
          <w:p w14:paraId="094598F1">
            <w:pPr>
              <w:pStyle w:val="14"/>
              <w:widowControl w:val="0"/>
              <w:jc w:val="left"/>
              <w:rPr>
                <w:rFonts w:hint="eastAsia" w:ascii="宋体" w:hAnsi="宋体"/>
                <w:bCs/>
                <w:lang w:val="en-US" w:eastAsia="zh-CN"/>
              </w:rPr>
            </w:pPr>
            <w:r>
              <w:rPr>
                <w:rFonts w:hint="eastAsia" w:ascii="宋体" w:hAnsi="宋体"/>
                <w:bCs/>
                <w:lang w:val="en-US" w:eastAsia="zh-CN"/>
              </w:rPr>
              <w:t>实验内容为配置</w:t>
            </w:r>
            <w:r>
              <w:rPr>
                <w:rFonts w:hint="eastAsia" w:ascii="宋体" w:hAnsi="宋体"/>
                <w:bCs/>
              </w:rPr>
              <w:t>路由器的</w:t>
            </w:r>
            <w:r>
              <w:rPr>
                <w:rFonts w:hint="eastAsia" w:ascii="宋体" w:hAnsi="宋体"/>
                <w:bCs/>
                <w:lang w:val="en-US" w:eastAsia="zh-CN"/>
              </w:rPr>
              <w:t>各端口</w:t>
            </w:r>
            <w:r>
              <w:rPr>
                <w:rFonts w:hint="eastAsia" w:ascii="宋体" w:hAnsi="宋体"/>
                <w:bCs/>
                <w:lang w:eastAsia="zh-CN"/>
              </w:rPr>
              <w:t>，</w:t>
            </w:r>
            <w:r>
              <w:rPr>
                <w:rFonts w:hint="eastAsia" w:ascii="宋体" w:hAnsi="宋体"/>
                <w:bCs/>
                <w:lang w:val="en-US" w:eastAsia="zh-CN"/>
              </w:rPr>
              <w:t>包括以太网口配置和串行口配置。检查各端口配置，配置</w:t>
            </w:r>
            <w:r>
              <w:rPr>
                <w:rFonts w:hint="eastAsia" w:ascii="宋体" w:hAnsi="宋体"/>
                <w:bCs/>
              </w:rPr>
              <w:t>动态路由</w:t>
            </w:r>
            <w:r>
              <w:rPr>
                <w:rFonts w:hint="eastAsia" w:ascii="宋体" w:hAnsi="宋体"/>
                <w:bCs/>
                <w:lang w:eastAsia="zh-CN"/>
              </w:rPr>
              <w:t>，</w:t>
            </w:r>
            <w:r>
              <w:rPr>
                <w:rFonts w:hint="eastAsia" w:ascii="宋体" w:hAnsi="宋体"/>
                <w:bCs/>
                <w:lang w:val="en-US" w:eastAsia="zh-CN"/>
              </w:rPr>
              <w:t>查看路由表。</w:t>
            </w:r>
          </w:p>
          <w:p w14:paraId="6506B8A5">
            <w:pPr>
              <w:pStyle w:val="14"/>
              <w:widowControl w:val="0"/>
              <w:jc w:val="left"/>
              <w:rPr>
                <w:rFonts w:hint="eastAsia" w:ascii="宋体" w:hAnsi="宋体"/>
                <w:bCs/>
                <w:lang w:val="en-US" w:eastAsia="zh-CN"/>
              </w:rPr>
            </w:pPr>
            <w:r>
              <w:rPr>
                <w:rFonts w:hint="eastAsia" w:ascii="宋体" w:hAnsi="宋体"/>
                <w:bCs/>
                <w:lang w:val="en-US" w:eastAsia="zh-CN"/>
              </w:rPr>
              <w:t>要求学生掌握网络层知识。</w:t>
            </w:r>
          </w:p>
        </w:tc>
      </w:tr>
      <w:tr w14:paraId="52020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296" w:type="dxa"/>
          </w:tcPr>
          <w:p w14:paraId="3F938596">
            <w:pPr>
              <w:pStyle w:val="14"/>
              <w:widowControl w:val="0"/>
              <w:jc w:val="left"/>
              <w:rPr>
                <w:rFonts w:cs="仿宋"/>
                <w:bCs/>
              </w:rPr>
            </w:pPr>
            <w:r>
              <w:rPr>
                <w:rFonts w:hint="eastAsia" w:cs="仿宋"/>
                <w:bCs/>
                <w:color w:val="000000"/>
                <w:sz w:val="24"/>
                <w:szCs w:val="24"/>
              </w:rPr>
              <w:t>实验</w:t>
            </w:r>
            <w:r>
              <w:rPr>
                <w:rFonts w:hint="default" w:cs="仿宋"/>
                <w:bCs/>
                <w:color w:val="000000"/>
                <w:sz w:val="24"/>
                <w:szCs w:val="24"/>
                <w:lang w:val="en-US"/>
              </w:rPr>
              <w:t>3</w:t>
            </w:r>
            <w:r>
              <w:rPr>
                <w:rFonts w:hint="eastAsia" w:cs="仿宋"/>
                <w:bCs/>
                <w:color w:val="000000"/>
                <w:sz w:val="24"/>
                <w:szCs w:val="24"/>
              </w:rPr>
              <w:t>：</w:t>
            </w:r>
            <w:r>
              <w:rPr>
                <w:rFonts w:hint="eastAsia" w:cs="仿宋"/>
                <w:bCs/>
                <w:sz w:val="24"/>
                <w:szCs w:val="24"/>
              </w:rPr>
              <w:t>（Apache基本配置）</w:t>
            </w:r>
          </w:p>
        </w:tc>
      </w:tr>
      <w:tr w14:paraId="2469A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296" w:type="dxa"/>
          </w:tcPr>
          <w:p w14:paraId="6145D361">
            <w:pPr>
              <w:pStyle w:val="14"/>
              <w:widowControl w:val="0"/>
              <w:jc w:val="left"/>
              <w:rPr>
                <w:rFonts w:hint="eastAsia" w:ascii="宋体" w:hAnsi="宋体"/>
                <w:bCs/>
                <w:lang w:val="en-US" w:eastAsia="zh-CN"/>
              </w:rPr>
            </w:pPr>
            <w:r>
              <w:rPr>
                <w:rFonts w:hint="eastAsia" w:ascii="宋体" w:hAnsi="宋体"/>
                <w:bCs/>
                <w:lang w:val="en-US" w:eastAsia="zh-CN"/>
              </w:rPr>
              <w:t>理解Web网站的特点，掌握Apache基本配置，理解网站和域名。</w:t>
            </w:r>
          </w:p>
          <w:p w14:paraId="5E95C088">
            <w:pPr>
              <w:pStyle w:val="14"/>
              <w:widowControl w:val="0"/>
              <w:jc w:val="left"/>
              <w:rPr>
                <w:rFonts w:hint="eastAsia" w:cs="仿宋"/>
                <w:bCs/>
              </w:rPr>
            </w:pPr>
            <w:r>
              <w:rPr>
                <w:rFonts w:hint="eastAsia" w:ascii="宋体" w:hAnsi="宋体"/>
                <w:bCs/>
                <w:lang w:val="en-US" w:eastAsia="zh-CN"/>
              </w:rPr>
              <w:t>实验内容为</w:t>
            </w:r>
            <w:r>
              <w:rPr>
                <w:rFonts w:hint="eastAsia" w:cs="仿宋"/>
                <w:bCs/>
                <w:lang w:val="en-US" w:eastAsia="zh-CN"/>
              </w:rPr>
              <w:t>用</w:t>
            </w:r>
            <w:r>
              <w:rPr>
                <w:rFonts w:hint="eastAsia" w:cs="仿宋"/>
                <w:bCs/>
              </w:rPr>
              <w:t>Apache服务器软件搭建</w:t>
            </w:r>
            <w:r>
              <w:rPr>
                <w:rFonts w:hint="eastAsia" w:cs="仿宋"/>
                <w:bCs/>
                <w:lang w:val="en-US" w:eastAsia="zh-CN"/>
              </w:rPr>
              <w:t>和配置</w:t>
            </w:r>
            <w:r>
              <w:rPr>
                <w:rFonts w:hint="eastAsia" w:cs="仿宋"/>
                <w:bCs/>
              </w:rPr>
              <w:t>一个Web网站</w:t>
            </w:r>
            <w:r>
              <w:rPr>
                <w:rFonts w:hint="eastAsia" w:cs="仿宋"/>
                <w:bCs/>
                <w:lang w:eastAsia="zh-CN"/>
              </w:rPr>
              <w:t>，</w:t>
            </w:r>
            <w:r>
              <w:rPr>
                <w:rFonts w:hint="eastAsia" w:cs="仿宋"/>
                <w:bCs/>
                <w:lang w:val="en-US" w:eastAsia="zh-CN"/>
              </w:rPr>
              <w:t>包括一些参数设定，域名设定，测试网站</w:t>
            </w:r>
            <w:r>
              <w:rPr>
                <w:rFonts w:hint="eastAsia" w:cs="仿宋"/>
                <w:bCs/>
              </w:rPr>
              <w:t>。</w:t>
            </w:r>
          </w:p>
          <w:p w14:paraId="5AF385DF">
            <w:pPr>
              <w:pStyle w:val="14"/>
              <w:widowControl w:val="0"/>
              <w:jc w:val="left"/>
              <w:rPr>
                <w:rFonts w:hint="eastAsia" w:cs="仿宋"/>
                <w:bCs/>
              </w:rPr>
            </w:pPr>
            <w:r>
              <w:rPr>
                <w:rFonts w:hint="eastAsia" w:ascii="宋体" w:hAnsi="宋体"/>
                <w:bCs/>
                <w:lang w:val="en-US" w:eastAsia="zh-CN"/>
              </w:rPr>
              <w:t>要求学生掌握传输层和应用层知识。</w:t>
            </w:r>
          </w:p>
        </w:tc>
      </w:tr>
    </w:tbl>
    <w:p w14:paraId="5D4DEEAE">
      <w:pPr>
        <w:pStyle w:val="17"/>
        <w:spacing w:before="163" w:after="163"/>
      </w:pPr>
      <w:r>
        <w:rPr>
          <w:rFonts w:hint="eastAsia"/>
        </w:rPr>
        <w:t>（三）各实验项目对课程目标的支撑关系</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46D6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600" w:type="dxa"/>
            <w:tcBorders>
              <w:top w:val="single" w:color="auto" w:sz="12" w:space="0"/>
              <w:left w:val="single" w:color="auto" w:sz="12" w:space="0"/>
              <w:tl2br w:val="single" w:color="auto" w:sz="4" w:space="0"/>
            </w:tcBorders>
          </w:tcPr>
          <w:p w14:paraId="5F99BE17">
            <w:pPr>
              <w:pStyle w:val="13"/>
              <w:ind w:firstLine="489"/>
              <w:jc w:val="right"/>
              <w:rPr>
                <w:szCs w:val="16"/>
              </w:rPr>
            </w:pPr>
            <w:r>
              <w:rPr>
                <w:rFonts w:hint="eastAsia"/>
                <w:szCs w:val="16"/>
              </w:rPr>
              <w:t>课程目标</w:t>
            </w:r>
          </w:p>
          <w:p w14:paraId="281E6E12">
            <w:pPr>
              <w:pStyle w:val="13"/>
              <w:ind w:right="210"/>
              <w:jc w:val="left"/>
              <w:rPr>
                <w:rFonts w:hint="eastAsia"/>
                <w:szCs w:val="16"/>
              </w:rPr>
            </w:pPr>
          </w:p>
          <w:p w14:paraId="327169BA">
            <w:pPr>
              <w:pStyle w:val="13"/>
              <w:ind w:right="210"/>
              <w:jc w:val="left"/>
              <w:rPr>
                <w:szCs w:val="16"/>
              </w:rPr>
            </w:pPr>
            <w:r>
              <w:rPr>
                <w:rFonts w:hint="eastAsia"/>
                <w:szCs w:val="16"/>
              </w:rPr>
              <w:t>实验项目名称</w:t>
            </w:r>
          </w:p>
        </w:tc>
        <w:tc>
          <w:tcPr>
            <w:tcW w:w="979" w:type="dxa"/>
            <w:tcBorders>
              <w:top w:val="single" w:color="auto" w:sz="12" w:space="0"/>
            </w:tcBorders>
            <w:vAlign w:val="center"/>
          </w:tcPr>
          <w:p w14:paraId="43F1DF75">
            <w:pPr>
              <w:pStyle w:val="13"/>
              <w:rPr>
                <w:rFonts w:hint="eastAsia" w:eastAsia="黑体"/>
                <w:szCs w:val="16"/>
                <w:lang w:val="en-US" w:eastAsia="zh-CN"/>
              </w:rPr>
            </w:pPr>
            <w:r>
              <w:rPr>
                <w:rFonts w:hint="eastAsia"/>
                <w:szCs w:val="16"/>
              </w:rPr>
              <w:t>知识目标</w:t>
            </w:r>
            <w:r>
              <w:rPr>
                <w:rFonts w:hint="eastAsia"/>
                <w:szCs w:val="16"/>
                <w:lang w:val="en-US" w:eastAsia="zh-CN"/>
              </w:rPr>
              <w:t>1</w:t>
            </w:r>
          </w:p>
        </w:tc>
        <w:tc>
          <w:tcPr>
            <w:tcW w:w="979" w:type="dxa"/>
            <w:tcBorders>
              <w:top w:val="single" w:color="auto" w:sz="12" w:space="0"/>
            </w:tcBorders>
            <w:vAlign w:val="center"/>
          </w:tcPr>
          <w:p w14:paraId="31167202">
            <w:pPr>
              <w:pStyle w:val="13"/>
              <w:rPr>
                <w:rFonts w:hint="eastAsia" w:eastAsia="黑体"/>
                <w:szCs w:val="16"/>
                <w:lang w:val="en-US" w:eastAsia="zh-CN"/>
              </w:rPr>
            </w:pPr>
            <w:r>
              <w:rPr>
                <w:rFonts w:hint="eastAsia"/>
                <w:szCs w:val="16"/>
              </w:rPr>
              <w:t>知识目标</w:t>
            </w:r>
            <w:r>
              <w:rPr>
                <w:rFonts w:hint="eastAsia"/>
                <w:szCs w:val="16"/>
                <w:lang w:val="en-US" w:eastAsia="zh-CN"/>
              </w:rPr>
              <w:t>2</w:t>
            </w:r>
          </w:p>
        </w:tc>
        <w:tc>
          <w:tcPr>
            <w:tcW w:w="979" w:type="dxa"/>
            <w:tcBorders>
              <w:top w:val="single" w:color="auto" w:sz="12" w:space="0"/>
            </w:tcBorders>
            <w:vAlign w:val="center"/>
          </w:tcPr>
          <w:p w14:paraId="45207CC9">
            <w:pPr>
              <w:pStyle w:val="13"/>
              <w:rPr>
                <w:rFonts w:hint="eastAsia" w:eastAsia="黑体"/>
                <w:szCs w:val="16"/>
                <w:lang w:val="en-US" w:eastAsia="zh-CN"/>
              </w:rPr>
            </w:pPr>
            <w:r>
              <w:rPr>
                <w:rFonts w:hint="eastAsia"/>
                <w:szCs w:val="16"/>
              </w:rPr>
              <w:t>技能目标</w:t>
            </w:r>
            <w:r>
              <w:rPr>
                <w:rFonts w:hint="eastAsia"/>
                <w:szCs w:val="16"/>
                <w:lang w:val="en-US" w:eastAsia="zh-CN"/>
              </w:rPr>
              <w:t>1</w:t>
            </w:r>
          </w:p>
        </w:tc>
        <w:tc>
          <w:tcPr>
            <w:tcW w:w="979" w:type="dxa"/>
            <w:tcBorders>
              <w:top w:val="single" w:color="auto" w:sz="12" w:space="0"/>
            </w:tcBorders>
            <w:vAlign w:val="center"/>
          </w:tcPr>
          <w:p w14:paraId="0A5FFE7E">
            <w:pPr>
              <w:pStyle w:val="13"/>
              <w:rPr>
                <w:rFonts w:hint="eastAsia" w:eastAsia="黑体"/>
                <w:szCs w:val="16"/>
                <w:lang w:val="en-US" w:eastAsia="zh-CN"/>
              </w:rPr>
            </w:pPr>
            <w:r>
              <w:rPr>
                <w:rFonts w:hint="eastAsia"/>
                <w:szCs w:val="16"/>
              </w:rPr>
              <w:t>技能目标</w:t>
            </w:r>
            <w:r>
              <w:rPr>
                <w:rFonts w:hint="eastAsia"/>
                <w:szCs w:val="16"/>
                <w:lang w:val="en-US" w:eastAsia="zh-CN"/>
              </w:rPr>
              <w:t>2</w:t>
            </w:r>
          </w:p>
        </w:tc>
        <w:tc>
          <w:tcPr>
            <w:tcW w:w="979" w:type="dxa"/>
            <w:tcBorders>
              <w:top w:val="single" w:color="auto" w:sz="12" w:space="0"/>
            </w:tcBorders>
            <w:vAlign w:val="center"/>
          </w:tcPr>
          <w:p w14:paraId="1FB2E897">
            <w:pPr>
              <w:pStyle w:val="13"/>
              <w:rPr>
                <w:rFonts w:hint="eastAsia" w:eastAsia="黑体"/>
                <w:szCs w:val="16"/>
                <w:lang w:val="en-US" w:eastAsia="zh-CN"/>
              </w:rPr>
            </w:pPr>
            <w:r>
              <w:rPr>
                <w:rFonts w:hint="eastAsia"/>
                <w:szCs w:val="16"/>
              </w:rPr>
              <w:t>素养目标</w:t>
            </w:r>
            <w:r>
              <w:rPr>
                <w:rFonts w:hint="eastAsia"/>
                <w:szCs w:val="16"/>
                <w:lang w:val="en-US" w:eastAsia="zh-CN"/>
              </w:rPr>
              <w:t>1</w:t>
            </w:r>
          </w:p>
        </w:tc>
        <w:tc>
          <w:tcPr>
            <w:tcW w:w="980" w:type="dxa"/>
            <w:tcBorders>
              <w:top w:val="single" w:color="auto" w:sz="12" w:space="0"/>
              <w:right w:val="single" w:color="auto" w:sz="12" w:space="0"/>
            </w:tcBorders>
            <w:vAlign w:val="center"/>
          </w:tcPr>
          <w:p w14:paraId="2D91A0E7">
            <w:pPr>
              <w:pStyle w:val="13"/>
              <w:rPr>
                <w:rFonts w:hint="eastAsia" w:eastAsia="黑体"/>
                <w:szCs w:val="16"/>
                <w:lang w:val="en-US" w:eastAsia="zh-CN"/>
              </w:rPr>
            </w:pPr>
            <w:r>
              <w:rPr>
                <w:rFonts w:hint="eastAsia"/>
                <w:szCs w:val="16"/>
              </w:rPr>
              <w:t>素养目标</w:t>
            </w:r>
            <w:r>
              <w:rPr>
                <w:rFonts w:hint="eastAsia"/>
                <w:szCs w:val="16"/>
                <w:lang w:val="en-US" w:eastAsia="zh-CN"/>
              </w:rPr>
              <w:t>2</w:t>
            </w:r>
          </w:p>
        </w:tc>
      </w:tr>
      <w:tr w14:paraId="52D0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30C547F2">
            <w:pPr>
              <w:pStyle w:val="14"/>
            </w:pPr>
            <w:r>
              <w:rPr>
                <w:rFonts w:hint="eastAsia"/>
              </w:rPr>
              <w:t>交换机的配置</w:t>
            </w:r>
          </w:p>
        </w:tc>
        <w:tc>
          <w:tcPr>
            <w:tcW w:w="979" w:type="dxa"/>
            <w:vAlign w:val="center"/>
          </w:tcPr>
          <w:p w14:paraId="1B65CDA2">
            <w:pPr>
              <w:pStyle w:val="14"/>
              <w:rPr>
                <w:rFonts w:hint="eastAsia" w:eastAsia="宋体"/>
                <w:lang w:val="en-US" w:eastAsia="zh-CN"/>
              </w:rPr>
            </w:pPr>
            <w:r>
              <w:rPr>
                <w:rFonts w:hint="eastAsia"/>
                <w:lang w:val="en-US" w:eastAsia="zh-CN"/>
              </w:rPr>
              <w:t>H</w:t>
            </w:r>
          </w:p>
        </w:tc>
        <w:tc>
          <w:tcPr>
            <w:tcW w:w="979" w:type="dxa"/>
            <w:vAlign w:val="center"/>
          </w:tcPr>
          <w:p w14:paraId="2B8E749A">
            <w:pPr>
              <w:pStyle w:val="14"/>
              <w:rPr>
                <w:rFonts w:hint="default" w:eastAsia="宋体"/>
                <w:lang w:val="en-US" w:eastAsia="zh-CN"/>
              </w:rPr>
            </w:pPr>
            <w:r>
              <w:rPr>
                <w:rFonts w:hint="eastAsia"/>
                <w:lang w:val="en-US" w:eastAsia="zh-CN"/>
              </w:rPr>
              <w:t>M</w:t>
            </w:r>
          </w:p>
        </w:tc>
        <w:tc>
          <w:tcPr>
            <w:tcW w:w="979" w:type="dxa"/>
            <w:vAlign w:val="center"/>
          </w:tcPr>
          <w:p w14:paraId="131C0CFE">
            <w:pPr>
              <w:pStyle w:val="14"/>
            </w:pPr>
            <w:r>
              <w:rPr>
                <w:rFonts w:hint="eastAsia"/>
                <w:lang w:val="en-US" w:eastAsia="zh-CN"/>
              </w:rPr>
              <w:t>H</w:t>
            </w:r>
          </w:p>
        </w:tc>
        <w:tc>
          <w:tcPr>
            <w:tcW w:w="979" w:type="dxa"/>
            <w:vAlign w:val="center"/>
          </w:tcPr>
          <w:p w14:paraId="362B25F8">
            <w:pPr>
              <w:pStyle w:val="14"/>
            </w:pPr>
            <w:r>
              <w:rPr>
                <w:rFonts w:hint="eastAsia"/>
                <w:lang w:val="en-US" w:eastAsia="zh-CN"/>
              </w:rPr>
              <w:t>M</w:t>
            </w:r>
          </w:p>
        </w:tc>
        <w:tc>
          <w:tcPr>
            <w:tcW w:w="979" w:type="dxa"/>
            <w:vAlign w:val="center"/>
          </w:tcPr>
          <w:p w14:paraId="305C6FB0">
            <w:pPr>
              <w:pStyle w:val="14"/>
              <w:rPr>
                <w:rFonts w:hint="eastAsia" w:eastAsia="宋体"/>
                <w:lang w:val="en-US" w:eastAsia="zh-CN"/>
              </w:rPr>
            </w:pPr>
            <w:r>
              <w:rPr>
                <w:rFonts w:hint="eastAsia"/>
                <w:lang w:val="en-US" w:eastAsia="zh-CN"/>
              </w:rPr>
              <w:t>L</w:t>
            </w:r>
          </w:p>
        </w:tc>
        <w:tc>
          <w:tcPr>
            <w:tcW w:w="980" w:type="dxa"/>
            <w:tcBorders>
              <w:right w:val="single" w:color="auto" w:sz="12" w:space="0"/>
            </w:tcBorders>
            <w:vAlign w:val="center"/>
          </w:tcPr>
          <w:p w14:paraId="65358F8C">
            <w:pPr>
              <w:pStyle w:val="14"/>
              <w:rPr>
                <w:rFonts w:hint="eastAsia" w:eastAsia="宋体"/>
                <w:lang w:val="en-US" w:eastAsia="zh-CN"/>
              </w:rPr>
            </w:pPr>
            <w:r>
              <w:rPr>
                <w:rFonts w:hint="eastAsia"/>
                <w:lang w:val="en-US" w:eastAsia="zh-CN"/>
              </w:rPr>
              <w:t>L</w:t>
            </w:r>
          </w:p>
        </w:tc>
      </w:tr>
      <w:tr w14:paraId="046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tcBorders>
          </w:tcPr>
          <w:p w14:paraId="31754E13">
            <w:pPr>
              <w:pStyle w:val="14"/>
            </w:pPr>
            <w:r>
              <w:rPr>
                <w:rFonts w:hint="eastAsia"/>
              </w:rPr>
              <w:t>路由器基本配置</w:t>
            </w:r>
          </w:p>
        </w:tc>
        <w:tc>
          <w:tcPr>
            <w:tcW w:w="979" w:type="dxa"/>
            <w:vAlign w:val="center"/>
          </w:tcPr>
          <w:p w14:paraId="7C410AFC">
            <w:pPr>
              <w:pStyle w:val="14"/>
            </w:pPr>
            <w:r>
              <w:rPr>
                <w:rFonts w:hint="eastAsia"/>
                <w:lang w:val="en-US" w:eastAsia="zh-CN"/>
              </w:rPr>
              <w:t>H</w:t>
            </w:r>
          </w:p>
        </w:tc>
        <w:tc>
          <w:tcPr>
            <w:tcW w:w="979" w:type="dxa"/>
            <w:vAlign w:val="center"/>
          </w:tcPr>
          <w:p w14:paraId="664F6ED0">
            <w:pPr>
              <w:pStyle w:val="14"/>
            </w:pPr>
            <w:r>
              <w:rPr>
                <w:rFonts w:hint="eastAsia"/>
                <w:lang w:val="en-US" w:eastAsia="zh-CN"/>
              </w:rPr>
              <w:t>M</w:t>
            </w:r>
          </w:p>
        </w:tc>
        <w:tc>
          <w:tcPr>
            <w:tcW w:w="979" w:type="dxa"/>
            <w:vAlign w:val="center"/>
          </w:tcPr>
          <w:p w14:paraId="105B18C7">
            <w:pPr>
              <w:pStyle w:val="14"/>
            </w:pPr>
            <w:r>
              <w:rPr>
                <w:rFonts w:hint="eastAsia"/>
                <w:lang w:val="en-US" w:eastAsia="zh-CN"/>
              </w:rPr>
              <w:t>H</w:t>
            </w:r>
          </w:p>
        </w:tc>
        <w:tc>
          <w:tcPr>
            <w:tcW w:w="979" w:type="dxa"/>
            <w:vAlign w:val="center"/>
          </w:tcPr>
          <w:p w14:paraId="11D23D66">
            <w:pPr>
              <w:pStyle w:val="14"/>
            </w:pPr>
            <w:r>
              <w:rPr>
                <w:rFonts w:hint="eastAsia"/>
                <w:lang w:val="en-US" w:eastAsia="zh-CN"/>
              </w:rPr>
              <w:t>M</w:t>
            </w:r>
          </w:p>
        </w:tc>
        <w:tc>
          <w:tcPr>
            <w:tcW w:w="979" w:type="dxa"/>
            <w:vAlign w:val="center"/>
          </w:tcPr>
          <w:p w14:paraId="498A20E2">
            <w:pPr>
              <w:pStyle w:val="14"/>
              <w:rPr>
                <w:rFonts w:hint="eastAsia" w:ascii="Times New Roman" w:hAnsi="Times New Roman" w:eastAsia="宋体" w:cs="宋体"/>
                <w:color w:val="000000"/>
                <w:sz w:val="21"/>
                <w:szCs w:val="21"/>
                <w:lang w:val="en-US" w:eastAsia="zh-CN" w:bidi="ar-SA"/>
              </w:rPr>
            </w:pPr>
            <w:r>
              <w:rPr>
                <w:rFonts w:hint="eastAsia"/>
                <w:lang w:val="en-US" w:eastAsia="zh-CN"/>
              </w:rPr>
              <w:t>L</w:t>
            </w:r>
          </w:p>
        </w:tc>
        <w:tc>
          <w:tcPr>
            <w:tcW w:w="980" w:type="dxa"/>
            <w:tcBorders>
              <w:right w:val="single" w:color="auto" w:sz="12" w:space="0"/>
            </w:tcBorders>
            <w:vAlign w:val="center"/>
          </w:tcPr>
          <w:p w14:paraId="531C6C18">
            <w:pPr>
              <w:pStyle w:val="14"/>
              <w:rPr>
                <w:rFonts w:hint="eastAsia" w:ascii="Times New Roman" w:hAnsi="Times New Roman" w:eastAsia="宋体" w:cs="宋体"/>
                <w:color w:val="000000"/>
                <w:sz w:val="21"/>
                <w:szCs w:val="21"/>
                <w:lang w:val="en-US" w:eastAsia="zh-CN" w:bidi="ar-SA"/>
              </w:rPr>
            </w:pPr>
            <w:r>
              <w:rPr>
                <w:rFonts w:hint="eastAsia"/>
                <w:lang w:val="en-US" w:eastAsia="zh-CN"/>
              </w:rPr>
              <w:t>L</w:t>
            </w:r>
          </w:p>
        </w:tc>
      </w:tr>
      <w:tr w14:paraId="2A3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600" w:type="dxa"/>
            <w:tcBorders>
              <w:left w:val="single" w:color="auto" w:sz="12" w:space="0"/>
              <w:bottom w:val="single" w:color="auto" w:sz="12" w:space="0"/>
            </w:tcBorders>
          </w:tcPr>
          <w:p w14:paraId="35CECAB0">
            <w:pPr>
              <w:pStyle w:val="14"/>
            </w:pPr>
            <w:r>
              <w:rPr>
                <w:rFonts w:hint="eastAsia"/>
              </w:rPr>
              <w:t>Apache基本配置</w:t>
            </w:r>
          </w:p>
        </w:tc>
        <w:tc>
          <w:tcPr>
            <w:tcW w:w="979" w:type="dxa"/>
            <w:tcBorders>
              <w:bottom w:val="single" w:color="auto" w:sz="12" w:space="0"/>
            </w:tcBorders>
            <w:vAlign w:val="center"/>
          </w:tcPr>
          <w:p w14:paraId="594281DA">
            <w:pPr>
              <w:pStyle w:val="14"/>
            </w:pPr>
            <w:r>
              <w:rPr>
                <w:rFonts w:hint="eastAsia"/>
                <w:lang w:val="en-US" w:eastAsia="zh-CN"/>
              </w:rPr>
              <w:t>H</w:t>
            </w:r>
          </w:p>
        </w:tc>
        <w:tc>
          <w:tcPr>
            <w:tcW w:w="979" w:type="dxa"/>
            <w:tcBorders>
              <w:bottom w:val="single" w:color="auto" w:sz="12" w:space="0"/>
            </w:tcBorders>
            <w:vAlign w:val="center"/>
          </w:tcPr>
          <w:p w14:paraId="2FDBA9B2">
            <w:pPr>
              <w:pStyle w:val="14"/>
              <w:rPr>
                <w:rFonts w:hint="eastAsia"/>
                <w:lang w:val="en-US" w:eastAsia="zh-CN"/>
              </w:rPr>
            </w:pPr>
            <w:r>
              <w:rPr>
                <w:rFonts w:hint="eastAsia"/>
                <w:lang w:val="en-US" w:eastAsia="zh-CN"/>
              </w:rPr>
              <w:t>M</w:t>
            </w:r>
          </w:p>
        </w:tc>
        <w:tc>
          <w:tcPr>
            <w:tcW w:w="979" w:type="dxa"/>
            <w:tcBorders>
              <w:bottom w:val="single" w:color="auto" w:sz="12" w:space="0"/>
            </w:tcBorders>
            <w:vAlign w:val="center"/>
          </w:tcPr>
          <w:p w14:paraId="2970A8F4">
            <w:pPr>
              <w:pStyle w:val="14"/>
            </w:pPr>
            <w:r>
              <w:rPr>
                <w:rFonts w:hint="eastAsia"/>
                <w:lang w:val="en-US" w:eastAsia="zh-CN"/>
              </w:rPr>
              <w:t>H</w:t>
            </w:r>
          </w:p>
        </w:tc>
        <w:tc>
          <w:tcPr>
            <w:tcW w:w="979" w:type="dxa"/>
            <w:tcBorders>
              <w:bottom w:val="single" w:color="auto" w:sz="12" w:space="0"/>
            </w:tcBorders>
            <w:vAlign w:val="center"/>
          </w:tcPr>
          <w:p w14:paraId="620E5854">
            <w:pPr>
              <w:pStyle w:val="14"/>
            </w:pPr>
            <w:r>
              <w:rPr>
                <w:rFonts w:hint="eastAsia"/>
                <w:lang w:val="en-US" w:eastAsia="zh-CN"/>
              </w:rPr>
              <w:t>M</w:t>
            </w:r>
          </w:p>
        </w:tc>
        <w:tc>
          <w:tcPr>
            <w:tcW w:w="979" w:type="dxa"/>
            <w:tcBorders>
              <w:bottom w:val="single" w:color="auto" w:sz="12" w:space="0"/>
            </w:tcBorders>
            <w:vAlign w:val="center"/>
          </w:tcPr>
          <w:p w14:paraId="5B5F777D">
            <w:pPr>
              <w:pStyle w:val="14"/>
              <w:rPr>
                <w:rFonts w:hint="eastAsia" w:ascii="Times New Roman" w:hAnsi="Times New Roman" w:eastAsia="宋体" w:cs="宋体"/>
                <w:color w:val="000000"/>
                <w:sz w:val="21"/>
                <w:szCs w:val="21"/>
                <w:lang w:val="en-US" w:eastAsia="zh-CN" w:bidi="ar-SA"/>
              </w:rPr>
            </w:pPr>
            <w:r>
              <w:rPr>
                <w:rFonts w:hint="eastAsia"/>
                <w:lang w:val="en-US" w:eastAsia="zh-CN"/>
              </w:rPr>
              <w:t>L</w:t>
            </w:r>
          </w:p>
        </w:tc>
        <w:tc>
          <w:tcPr>
            <w:tcW w:w="980" w:type="dxa"/>
            <w:tcBorders>
              <w:bottom w:val="single" w:color="auto" w:sz="12" w:space="0"/>
              <w:right w:val="single" w:color="auto" w:sz="12" w:space="0"/>
            </w:tcBorders>
            <w:vAlign w:val="center"/>
          </w:tcPr>
          <w:p w14:paraId="7877E29A">
            <w:pPr>
              <w:pStyle w:val="14"/>
              <w:rPr>
                <w:rFonts w:hint="eastAsia" w:ascii="Times New Roman" w:hAnsi="Times New Roman" w:eastAsia="宋体" w:cs="宋体"/>
                <w:color w:val="000000"/>
                <w:sz w:val="21"/>
                <w:szCs w:val="21"/>
                <w:lang w:val="en-US" w:eastAsia="zh-CN" w:bidi="ar-SA"/>
              </w:rPr>
            </w:pPr>
            <w:r>
              <w:rPr>
                <w:rFonts w:hint="eastAsia"/>
                <w:lang w:val="en-US" w:eastAsia="zh-CN"/>
              </w:rPr>
              <w:t>L</w:t>
            </w:r>
          </w:p>
        </w:tc>
      </w:tr>
      <w:bookmarkEnd w:id="0"/>
      <w:bookmarkEnd w:id="1"/>
    </w:tbl>
    <w:p w14:paraId="4DDCB744">
      <w:pPr>
        <w:pStyle w:val="16"/>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9EF33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45BCA138">
            <w:pPr>
              <w:pStyle w:val="14"/>
              <w:widowControl w:val="0"/>
              <w:jc w:val="left"/>
              <w:rPr>
                <w:rFonts w:hint="eastAsia" w:ascii="宋体" w:hAnsi="宋体"/>
                <w:bCs/>
              </w:rPr>
            </w:pPr>
            <w:r>
              <w:rPr>
                <w:rFonts w:hint="eastAsia" w:ascii="宋体" w:hAnsi="宋体"/>
                <w:bCs/>
              </w:rPr>
              <w:t>具有自主学习和终身学习的意识，有不断学习和适应发展的能力。</w:t>
            </w:r>
          </w:p>
          <w:p w14:paraId="2F3D3D06">
            <w:pPr>
              <w:pStyle w:val="14"/>
              <w:widowControl w:val="0"/>
              <w:jc w:val="left"/>
              <w:rPr>
                <w:rFonts w:hint="eastAsia" w:ascii="宋体" w:hAnsi="宋体"/>
                <w:bCs/>
              </w:rPr>
            </w:pPr>
            <w:r>
              <w:rPr>
                <w:rFonts w:hint="eastAsia" w:ascii="宋体" w:hAnsi="宋体"/>
                <w:bCs/>
              </w:rPr>
              <w:t>①能认识不断探索和学习的必要性，具有自主学习和终身学习的意识。</w:t>
            </w:r>
          </w:p>
          <w:p w14:paraId="0DB9135F">
            <w:pPr>
              <w:pStyle w:val="14"/>
              <w:widowControl w:val="0"/>
              <w:jc w:val="left"/>
              <w:rPr>
                <w:rFonts w:hint="eastAsia" w:ascii="宋体" w:hAnsi="宋体"/>
                <w:bCs/>
              </w:rPr>
            </w:pPr>
            <w:r>
              <w:rPr>
                <w:rFonts w:hint="eastAsia" w:ascii="宋体" w:hAnsi="宋体"/>
                <w:bCs/>
              </w:rPr>
              <w:t>②具备终身学习的知识基础，掌握自主学习的方法，了解拓展知识和能力的途径。</w:t>
            </w:r>
          </w:p>
          <w:p w14:paraId="2F50CDAD">
            <w:pPr>
              <w:pStyle w:val="14"/>
              <w:widowControl w:val="0"/>
              <w:jc w:val="left"/>
              <w:rPr>
                <w:rFonts w:hint="eastAsia" w:cs="仿宋"/>
                <w:bCs/>
              </w:rPr>
            </w:pPr>
            <w:r>
              <w:rPr>
                <w:rFonts w:hint="eastAsia" w:ascii="宋体" w:hAnsi="宋体"/>
                <w:bCs/>
              </w:rPr>
              <w:t>③能够采取适合的方法通过自主学习发展自身能力，并表现出学习和探索的成效。</w:t>
            </w:r>
          </w:p>
        </w:tc>
      </w:tr>
      <w:bookmarkEnd w:id="2"/>
      <w:bookmarkEnd w:id="3"/>
    </w:tbl>
    <w:p w14:paraId="5760B3CD">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83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3DEB55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1DF735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459AFCB">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FB9E600">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B963F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15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02C4D5F">
            <w:pPr>
              <w:widowControl w:val="0"/>
              <w:snapToGrid w:val="0"/>
              <w:jc w:val="center"/>
              <w:rPr>
                <w:rFonts w:ascii="黑体" w:hAnsi="黑体" w:eastAsia="黑体"/>
                <w:bCs/>
                <w:sz w:val="21"/>
                <w:szCs w:val="21"/>
              </w:rPr>
            </w:pPr>
          </w:p>
        </w:tc>
        <w:tc>
          <w:tcPr>
            <w:tcW w:w="709" w:type="dxa"/>
            <w:vMerge w:val="continue"/>
          </w:tcPr>
          <w:p w14:paraId="5EA0F041">
            <w:pPr>
              <w:pStyle w:val="16"/>
              <w:widowControl w:val="0"/>
              <w:jc w:val="both"/>
              <w:rPr>
                <w:rFonts w:ascii="黑体" w:hAnsi="黑体"/>
                <w:bCs/>
                <w:sz w:val="21"/>
                <w:szCs w:val="21"/>
              </w:rPr>
            </w:pPr>
          </w:p>
        </w:tc>
        <w:tc>
          <w:tcPr>
            <w:tcW w:w="2353" w:type="dxa"/>
            <w:vMerge w:val="continue"/>
            <w:tcBorders>
              <w:right w:val="double" w:color="auto" w:sz="4" w:space="0"/>
            </w:tcBorders>
          </w:tcPr>
          <w:p w14:paraId="5F2DD709">
            <w:pPr>
              <w:pStyle w:val="16"/>
              <w:widowControl w:val="0"/>
              <w:jc w:val="both"/>
              <w:rPr>
                <w:rFonts w:ascii="黑体" w:hAnsi="黑体"/>
                <w:bCs/>
                <w:sz w:val="21"/>
                <w:szCs w:val="21"/>
              </w:rPr>
            </w:pPr>
          </w:p>
        </w:tc>
        <w:tc>
          <w:tcPr>
            <w:tcW w:w="612" w:type="dxa"/>
            <w:tcBorders>
              <w:left w:val="double" w:color="auto" w:sz="4" w:space="0"/>
            </w:tcBorders>
            <w:vAlign w:val="center"/>
          </w:tcPr>
          <w:p w14:paraId="7C9F63E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09C8D43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7881EB1D">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2B25AD0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5F6B91D3">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3CC632E7">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706" w:type="dxa"/>
            <w:vMerge w:val="continue"/>
            <w:tcBorders>
              <w:right w:val="single" w:color="auto" w:sz="12" w:space="0"/>
            </w:tcBorders>
          </w:tcPr>
          <w:p w14:paraId="1A9BAD4C">
            <w:pPr>
              <w:pStyle w:val="16"/>
              <w:widowControl w:val="0"/>
              <w:spacing w:line="240" w:lineRule="auto"/>
              <w:jc w:val="center"/>
              <w:rPr>
                <w:rFonts w:ascii="黑体" w:hAnsi="黑体"/>
                <w:bCs/>
                <w:sz w:val="21"/>
                <w:szCs w:val="21"/>
              </w:rPr>
            </w:pPr>
          </w:p>
        </w:tc>
      </w:tr>
      <w:tr w14:paraId="5C66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08C7B5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5865339D">
            <w:pPr>
              <w:pStyle w:val="14"/>
              <w:widowControl w:val="0"/>
              <w:rPr>
                <w:rFonts w:hint="default" w:eastAsia="宋体"/>
                <w:lang w:val="en-US" w:eastAsia="zh-CN"/>
              </w:rPr>
            </w:pPr>
            <w:r>
              <w:rPr>
                <w:rFonts w:hint="eastAsia"/>
                <w:lang w:val="en-US" w:eastAsia="zh-CN"/>
              </w:rPr>
              <w:t>50%</w:t>
            </w:r>
          </w:p>
        </w:tc>
        <w:tc>
          <w:tcPr>
            <w:tcW w:w="2353" w:type="dxa"/>
            <w:tcBorders>
              <w:right w:val="double" w:color="auto" w:sz="4" w:space="0"/>
            </w:tcBorders>
            <w:vAlign w:val="center"/>
          </w:tcPr>
          <w:p w14:paraId="3D79FAE8">
            <w:pPr>
              <w:pStyle w:val="14"/>
              <w:widowControl w:val="0"/>
            </w:pPr>
            <w:r>
              <w:rPr>
                <w:rFonts w:hint="eastAsia"/>
              </w:rPr>
              <w:t>期末考核：个人项目报告（2000 英语字）</w:t>
            </w:r>
          </w:p>
        </w:tc>
        <w:tc>
          <w:tcPr>
            <w:tcW w:w="612" w:type="dxa"/>
            <w:tcBorders>
              <w:left w:val="double" w:color="auto" w:sz="4" w:space="0"/>
            </w:tcBorders>
            <w:vAlign w:val="center"/>
          </w:tcPr>
          <w:p w14:paraId="0B9B6D34">
            <w:pPr>
              <w:pStyle w:val="14"/>
              <w:widowControl w:val="0"/>
              <w:rPr>
                <w:rFonts w:hint="default" w:eastAsia="宋体"/>
                <w:lang w:val="en-US" w:eastAsia="zh-CN"/>
              </w:rPr>
            </w:pPr>
            <w:r>
              <w:rPr>
                <w:rFonts w:hint="eastAsia"/>
                <w:lang w:val="en-US" w:eastAsia="zh-CN"/>
              </w:rPr>
              <w:t>20</w:t>
            </w:r>
          </w:p>
        </w:tc>
        <w:tc>
          <w:tcPr>
            <w:tcW w:w="612" w:type="dxa"/>
            <w:vAlign w:val="center"/>
          </w:tcPr>
          <w:p w14:paraId="64B90BFA">
            <w:pPr>
              <w:pStyle w:val="14"/>
              <w:widowControl w:val="0"/>
              <w:rPr>
                <w:rFonts w:hint="default" w:eastAsia="宋体"/>
                <w:lang w:val="en-US" w:eastAsia="zh-CN"/>
              </w:rPr>
            </w:pPr>
            <w:r>
              <w:rPr>
                <w:rFonts w:hint="eastAsia"/>
                <w:lang w:val="en-US" w:eastAsia="zh-CN"/>
              </w:rPr>
              <w:t>20</w:t>
            </w:r>
          </w:p>
        </w:tc>
        <w:tc>
          <w:tcPr>
            <w:tcW w:w="612" w:type="dxa"/>
            <w:vAlign w:val="center"/>
          </w:tcPr>
          <w:p w14:paraId="2A0D567B">
            <w:pPr>
              <w:pStyle w:val="14"/>
              <w:widowControl w:val="0"/>
              <w:rPr>
                <w:rFonts w:hint="default" w:eastAsia="宋体"/>
                <w:lang w:val="en-US" w:eastAsia="zh-CN"/>
              </w:rPr>
            </w:pPr>
            <w:r>
              <w:rPr>
                <w:rFonts w:hint="eastAsia"/>
                <w:lang w:val="en-US" w:eastAsia="zh-CN"/>
              </w:rPr>
              <w:t>15</w:t>
            </w:r>
          </w:p>
        </w:tc>
        <w:tc>
          <w:tcPr>
            <w:tcW w:w="612" w:type="dxa"/>
            <w:vAlign w:val="center"/>
          </w:tcPr>
          <w:p w14:paraId="5CBB6C4C">
            <w:pPr>
              <w:pStyle w:val="14"/>
              <w:widowControl w:val="0"/>
              <w:rPr>
                <w:rFonts w:hint="default" w:eastAsia="宋体"/>
                <w:lang w:val="en-US" w:eastAsia="zh-CN"/>
              </w:rPr>
            </w:pPr>
            <w:r>
              <w:rPr>
                <w:rFonts w:hint="eastAsia"/>
                <w:lang w:val="en-US" w:eastAsia="zh-CN"/>
              </w:rPr>
              <w:t>15</w:t>
            </w:r>
          </w:p>
        </w:tc>
        <w:tc>
          <w:tcPr>
            <w:tcW w:w="612" w:type="dxa"/>
            <w:vAlign w:val="center"/>
          </w:tcPr>
          <w:p w14:paraId="1D36819E">
            <w:pPr>
              <w:pStyle w:val="14"/>
              <w:widowControl w:val="0"/>
              <w:rPr>
                <w:rFonts w:hint="default" w:eastAsia="宋体"/>
                <w:lang w:val="en-US" w:eastAsia="zh-CN"/>
              </w:rPr>
            </w:pPr>
            <w:r>
              <w:rPr>
                <w:rFonts w:hint="eastAsia"/>
                <w:lang w:val="en-US" w:eastAsia="zh-CN"/>
              </w:rPr>
              <w:t>15</w:t>
            </w:r>
          </w:p>
        </w:tc>
        <w:tc>
          <w:tcPr>
            <w:tcW w:w="612" w:type="dxa"/>
            <w:vAlign w:val="center"/>
          </w:tcPr>
          <w:p w14:paraId="4F17545A">
            <w:pPr>
              <w:pStyle w:val="14"/>
              <w:widowControl w:val="0"/>
              <w:rPr>
                <w:rFonts w:hint="default" w:eastAsia="宋体"/>
                <w:lang w:val="en-US" w:eastAsia="zh-CN"/>
              </w:rPr>
            </w:pPr>
            <w:r>
              <w:rPr>
                <w:rFonts w:hint="eastAsia"/>
                <w:lang w:val="en-US" w:eastAsia="zh-CN"/>
              </w:rPr>
              <w:t>15</w:t>
            </w:r>
          </w:p>
        </w:tc>
        <w:tc>
          <w:tcPr>
            <w:tcW w:w="706" w:type="dxa"/>
            <w:tcBorders>
              <w:right w:val="single" w:color="auto" w:sz="12" w:space="0"/>
            </w:tcBorders>
            <w:vAlign w:val="center"/>
          </w:tcPr>
          <w:p w14:paraId="4D0BE540">
            <w:pPr>
              <w:pStyle w:val="14"/>
              <w:widowControl w:val="0"/>
            </w:pPr>
            <w:r>
              <w:rPr>
                <w:rFonts w:hint="eastAsia"/>
              </w:rPr>
              <w:t>1</w:t>
            </w:r>
            <w:r>
              <w:t>00</w:t>
            </w:r>
          </w:p>
        </w:tc>
      </w:tr>
      <w:tr w14:paraId="1744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7066DC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CAF5545">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6D67254F">
            <w:pPr>
              <w:pStyle w:val="14"/>
              <w:widowControl w:val="0"/>
            </w:pPr>
            <w:r>
              <w:rPr>
                <w:rFonts w:hint="eastAsia"/>
              </w:rPr>
              <w:t>过程考核：个人作业（800 英语字）</w:t>
            </w:r>
          </w:p>
        </w:tc>
        <w:tc>
          <w:tcPr>
            <w:tcW w:w="612" w:type="dxa"/>
            <w:tcBorders>
              <w:left w:val="double" w:color="auto" w:sz="4" w:space="0"/>
            </w:tcBorders>
            <w:vAlign w:val="center"/>
          </w:tcPr>
          <w:p w14:paraId="290F4176">
            <w:pPr>
              <w:pStyle w:val="14"/>
              <w:widowControl w:val="0"/>
            </w:pPr>
            <w:r>
              <w:rPr>
                <w:rFonts w:hint="eastAsia"/>
                <w:lang w:val="en-US" w:eastAsia="zh-CN"/>
              </w:rPr>
              <w:t>20</w:t>
            </w:r>
          </w:p>
        </w:tc>
        <w:tc>
          <w:tcPr>
            <w:tcW w:w="612" w:type="dxa"/>
            <w:vAlign w:val="center"/>
          </w:tcPr>
          <w:p w14:paraId="494F05C9">
            <w:pPr>
              <w:pStyle w:val="14"/>
              <w:widowControl w:val="0"/>
            </w:pPr>
            <w:r>
              <w:rPr>
                <w:rFonts w:hint="eastAsia"/>
                <w:lang w:val="en-US" w:eastAsia="zh-CN"/>
              </w:rPr>
              <w:t>20</w:t>
            </w:r>
          </w:p>
        </w:tc>
        <w:tc>
          <w:tcPr>
            <w:tcW w:w="612" w:type="dxa"/>
            <w:vAlign w:val="center"/>
          </w:tcPr>
          <w:p w14:paraId="779DD984">
            <w:pPr>
              <w:pStyle w:val="14"/>
              <w:widowControl w:val="0"/>
            </w:pPr>
            <w:r>
              <w:rPr>
                <w:rFonts w:hint="eastAsia"/>
                <w:lang w:val="en-US" w:eastAsia="zh-CN"/>
              </w:rPr>
              <w:t>15</w:t>
            </w:r>
          </w:p>
        </w:tc>
        <w:tc>
          <w:tcPr>
            <w:tcW w:w="612" w:type="dxa"/>
            <w:vAlign w:val="center"/>
          </w:tcPr>
          <w:p w14:paraId="7DAE9390">
            <w:pPr>
              <w:pStyle w:val="14"/>
              <w:widowControl w:val="0"/>
            </w:pPr>
            <w:r>
              <w:rPr>
                <w:rFonts w:hint="eastAsia"/>
                <w:lang w:val="en-US" w:eastAsia="zh-CN"/>
              </w:rPr>
              <w:t>15</w:t>
            </w:r>
          </w:p>
        </w:tc>
        <w:tc>
          <w:tcPr>
            <w:tcW w:w="612" w:type="dxa"/>
            <w:vAlign w:val="center"/>
          </w:tcPr>
          <w:p w14:paraId="2D5FE9D5">
            <w:pPr>
              <w:pStyle w:val="14"/>
              <w:widowControl w:val="0"/>
            </w:pPr>
            <w:r>
              <w:rPr>
                <w:rFonts w:hint="eastAsia"/>
                <w:lang w:val="en-US" w:eastAsia="zh-CN"/>
              </w:rPr>
              <w:t>15</w:t>
            </w:r>
          </w:p>
        </w:tc>
        <w:tc>
          <w:tcPr>
            <w:tcW w:w="612" w:type="dxa"/>
            <w:vAlign w:val="center"/>
          </w:tcPr>
          <w:p w14:paraId="539A6738">
            <w:pPr>
              <w:pStyle w:val="14"/>
              <w:widowControl w:val="0"/>
            </w:pPr>
            <w:r>
              <w:rPr>
                <w:rFonts w:hint="eastAsia"/>
                <w:lang w:val="en-US" w:eastAsia="zh-CN"/>
              </w:rPr>
              <w:t>15</w:t>
            </w:r>
          </w:p>
        </w:tc>
        <w:tc>
          <w:tcPr>
            <w:tcW w:w="706" w:type="dxa"/>
            <w:tcBorders>
              <w:right w:val="single" w:color="auto" w:sz="12" w:space="0"/>
            </w:tcBorders>
            <w:vAlign w:val="center"/>
          </w:tcPr>
          <w:p w14:paraId="6576BD30">
            <w:pPr>
              <w:pStyle w:val="14"/>
              <w:widowControl w:val="0"/>
            </w:pPr>
            <w:r>
              <w:rPr>
                <w:rFonts w:hint="eastAsia"/>
              </w:rPr>
              <w:t>1</w:t>
            </w:r>
            <w:r>
              <w:t>00</w:t>
            </w:r>
          </w:p>
        </w:tc>
      </w:tr>
      <w:tr w14:paraId="444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368869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BFFE7A9">
            <w:pPr>
              <w:pStyle w:val="14"/>
              <w:widowControl w:val="0"/>
              <w:rPr>
                <w:rFonts w:hint="default" w:eastAsia="宋体"/>
                <w:lang w:val="en-US" w:eastAsia="zh-CN"/>
              </w:rPr>
            </w:pPr>
            <w:r>
              <w:rPr>
                <w:rFonts w:hint="eastAsia"/>
                <w:lang w:val="en-US" w:eastAsia="zh-CN"/>
              </w:rPr>
              <w:t>20%</w:t>
            </w:r>
          </w:p>
        </w:tc>
        <w:tc>
          <w:tcPr>
            <w:tcW w:w="2353" w:type="dxa"/>
            <w:tcBorders>
              <w:right w:val="double" w:color="auto" w:sz="4" w:space="0"/>
            </w:tcBorders>
            <w:vAlign w:val="center"/>
          </w:tcPr>
          <w:p w14:paraId="4366F697">
            <w:pPr>
              <w:pStyle w:val="14"/>
              <w:widowControl w:val="0"/>
            </w:pPr>
            <w:r>
              <w:rPr>
                <w:rFonts w:hint="eastAsia"/>
              </w:rPr>
              <w:t>过程考核：小组团队作业（1200 英语字）</w:t>
            </w:r>
          </w:p>
        </w:tc>
        <w:tc>
          <w:tcPr>
            <w:tcW w:w="612" w:type="dxa"/>
            <w:tcBorders>
              <w:left w:val="double" w:color="auto" w:sz="4" w:space="0"/>
            </w:tcBorders>
            <w:vAlign w:val="center"/>
          </w:tcPr>
          <w:p w14:paraId="600EE189">
            <w:pPr>
              <w:pStyle w:val="14"/>
              <w:widowControl w:val="0"/>
              <w:rPr>
                <w:rFonts w:hint="default" w:eastAsia="宋体"/>
                <w:lang w:val="en-US" w:eastAsia="zh-CN"/>
              </w:rPr>
            </w:pPr>
            <w:r>
              <w:rPr>
                <w:rFonts w:hint="eastAsia"/>
                <w:lang w:val="en-US" w:eastAsia="zh-CN"/>
              </w:rPr>
              <w:t>15</w:t>
            </w:r>
          </w:p>
        </w:tc>
        <w:tc>
          <w:tcPr>
            <w:tcW w:w="612" w:type="dxa"/>
            <w:vAlign w:val="center"/>
          </w:tcPr>
          <w:p w14:paraId="35EF2714">
            <w:pPr>
              <w:pStyle w:val="14"/>
              <w:widowControl w:val="0"/>
              <w:rPr>
                <w:rFonts w:hint="default" w:eastAsia="宋体"/>
                <w:lang w:val="en-US" w:eastAsia="zh-CN"/>
              </w:rPr>
            </w:pPr>
            <w:r>
              <w:rPr>
                <w:rFonts w:hint="eastAsia"/>
                <w:lang w:val="en-US" w:eastAsia="zh-CN"/>
              </w:rPr>
              <w:t>15</w:t>
            </w:r>
          </w:p>
        </w:tc>
        <w:tc>
          <w:tcPr>
            <w:tcW w:w="612" w:type="dxa"/>
            <w:vAlign w:val="center"/>
          </w:tcPr>
          <w:p w14:paraId="32BAE9BB">
            <w:pPr>
              <w:pStyle w:val="14"/>
              <w:widowControl w:val="0"/>
            </w:pPr>
            <w:r>
              <w:rPr>
                <w:rFonts w:hint="eastAsia"/>
                <w:lang w:val="en-US" w:eastAsia="zh-CN"/>
              </w:rPr>
              <w:t>15</w:t>
            </w:r>
          </w:p>
        </w:tc>
        <w:tc>
          <w:tcPr>
            <w:tcW w:w="612" w:type="dxa"/>
            <w:vAlign w:val="center"/>
          </w:tcPr>
          <w:p w14:paraId="47A57F01">
            <w:pPr>
              <w:pStyle w:val="14"/>
              <w:widowControl w:val="0"/>
            </w:pPr>
            <w:r>
              <w:rPr>
                <w:rFonts w:hint="eastAsia"/>
                <w:lang w:val="en-US" w:eastAsia="zh-CN"/>
              </w:rPr>
              <w:t>15</w:t>
            </w:r>
          </w:p>
        </w:tc>
        <w:tc>
          <w:tcPr>
            <w:tcW w:w="612" w:type="dxa"/>
            <w:vAlign w:val="center"/>
          </w:tcPr>
          <w:p w14:paraId="33061B90">
            <w:pPr>
              <w:pStyle w:val="14"/>
              <w:widowControl w:val="0"/>
              <w:rPr>
                <w:rFonts w:hint="default" w:eastAsia="宋体"/>
                <w:lang w:val="en-US" w:eastAsia="zh-CN"/>
              </w:rPr>
            </w:pPr>
            <w:r>
              <w:rPr>
                <w:rFonts w:hint="eastAsia"/>
                <w:lang w:val="en-US" w:eastAsia="zh-CN"/>
              </w:rPr>
              <w:t>20</w:t>
            </w:r>
          </w:p>
        </w:tc>
        <w:tc>
          <w:tcPr>
            <w:tcW w:w="612" w:type="dxa"/>
            <w:vAlign w:val="center"/>
          </w:tcPr>
          <w:p w14:paraId="0C5C20C2">
            <w:pPr>
              <w:pStyle w:val="14"/>
              <w:widowControl w:val="0"/>
              <w:rPr>
                <w:rFonts w:hint="default" w:eastAsia="宋体"/>
                <w:lang w:val="en-US" w:eastAsia="zh-CN"/>
              </w:rPr>
            </w:pPr>
            <w:r>
              <w:rPr>
                <w:rFonts w:hint="eastAsia"/>
                <w:lang w:val="en-US" w:eastAsia="zh-CN"/>
              </w:rPr>
              <w:t>20</w:t>
            </w:r>
          </w:p>
        </w:tc>
        <w:tc>
          <w:tcPr>
            <w:tcW w:w="706" w:type="dxa"/>
            <w:tcBorders>
              <w:right w:val="single" w:color="auto" w:sz="12" w:space="0"/>
            </w:tcBorders>
            <w:vAlign w:val="center"/>
          </w:tcPr>
          <w:p w14:paraId="456163DB">
            <w:pPr>
              <w:pStyle w:val="14"/>
              <w:widowControl w:val="0"/>
            </w:pPr>
            <w:r>
              <w:rPr>
                <w:rFonts w:hint="eastAsia"/>
              </w:rPr>
              <w:t>1</w:t>
            </w:r>
            <w:r>
              <w:t>00</w:t>
            </w:r>
          </w:p>
        </w:tc>
      </w:tr>
      <w:tr w14:paraId="759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7CEB288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647E13B0">
            <w:pPr>
              <w:pStyle w:val="14"/>
              <w:widowControl w:val="0"/>
              <w:rPr>
                <w:rFonts w:hint="default" w:eastAsia="宋体"/>
                <w:lang w:val="en-US" w:eastAsia="zh-CN"/>
              </w:rPr>
            </w:pPr>
            <w:r>
              <w:rPr>
                <w:rFonts w:hint="eastAsia"/>
                <w:lang w:val="en-US" w:eastAsia="zh-CN"/>
              </w:rPr>
              <w:t>10%</w:t>
            </w:r>
          </w:p>
        </w:tc>
        <w:tc>
          <w:tcPr>
            <w:tcW w:w="2353" w:type="dxa"/>
            <w:tcBorders>
              <w:bottom w:val="single" w:color="auto" w:sz="4" w:space="0"/>
              <w:right w:val="double" w:color="auto" w:sz="4" w:space="0"/>
            </w:tcBorders>
            <w:vAlign w:val="center"/>
          </w:tcPr>
          <w:p w14:paraId="53C62891">
            <w:pPr>
              <w:pStyle w:val="14"/>
              <w:widowControl w:val="0"/>
            </w:pPr>
            <w:r>
              <w:rPr>
                <w:rFonts w:hint="eastAsia"/>
              </w:rPr>
              <w:t>过程考核：课堂表现</w:t>
            </w:r>
          </w:p>
        </w:tc>
        <w:tc>
          <w:tcPr>
            <w:tcW w:w="612" w:type="dxa"/>
            <w:tcBorders>
              <w:left w:val="double" w:color="auto" w:sz="4" w:space="0"/>
              <w:bottom w:val="single" w:color="auto" w:sz="4" w:space="0"/>
            </w:tcBorders>
            <w:vAlign w:val="center"/>
          </w:tcPr>
          <w:p w14:paraId="740F3683">
            <w:pPr>
              <w:pStyle w:val="14"/>
              <w:widowControl w:val="0"/>
            </w:pPr>
            <w:r>
              <w:rPr>
                <w:rFonts w:hint="eastAsia"/>
                <w:lang w:val="en-US" w:eastAsia="zh-CN"/>
              </w:rPr>
              <w:t>20</w:t>
            </w:r>
          </w:p>
        </w:tc>
        <w:tc>
          <w:tcPr>
            <w:tcW w:w="612" w:type="dxa"/>
            <w:tcBorders>
              <w:bottom w:val="single" w:color="auto" w:sz="4" w:space="0"/>
            </w:tcBorders>
            <w:vAlign w:val="center"/>
          </w:tcPr>
          <w:p w14:paraId="06AB38C1">
            <w:pPr>
              <w:pStyle w:val="14"/>
              <w:widowControl w:val="0"/>
            </w:pPr>
            <w:r>
              <w:rPr>
                <w:rFonts w:hint="eastAsia"/>
                <w:lang w:val="en-US" w:eastAsia="zh-CN"/>
              </w:rPr>
              <w:t>20</w:t>
            </w:r>
          </w:p>
        </w:tc>
        <w:tc>
          <w:tcPr>
            <w:tcW w:w="612" w:type="dxa"/>
            <w:tcBorders>
              <w:bottom w:val="single" w:color="auto" w:sz="4" w:space="0"/>
            </w:tcBorders>
            <w:vAlign w:val="center"/>
          </w:tcPr>
          <w:p w14:paraId="71ACECA6">
            <w:pPr>
              <w:pStyle w:val="14"/>
              <w:widowControl w:val="0"/>
            </w:pPr>
            <w:r>
              <w:rPr>
                <w:rFonts w:hint="eastAsia"/>
                <w:lang w:val="en-US" w:eastAsia="zh-CN"/>
              </w:rPr>
              <w:t>15</w:t>
            </w:r>
          </w:p>
        </w:tc>
        <w:tc>
          <w:tcPr>
            <w:tcW w:w="612" w:type="dxa"/>
            <w:tcBorders>
              <w:bottom w:val="single" w:color="auto" w:sz="4" w:space="0"/>
            </w:tcBorders>
            <w:vAlign w:val="center"/>
          </w:tcPr>
          <w:p w14:paraId="11FF8069">
            <w:pPr>
              <w:pStyle w:val="14"/>
              <w:widowControl w:val="0"/>
            </w:pPr>
            <w:r>
              <w:rPr>
                <w:rFonts w:hint="eastAsia"/>
                <w:lang w:val="en-US" w:eastAsia="zh-CN"/>
              </w:rPr>
              <w:t>15</w:t>
            </w:r>
          </w:p>
        </w:tc>
        <w:tc>
          <w:tcPr>
            <w:tcW w:w="612" w:type="dxa"/>
            <w:tcBorders>
              <w:bottom w:val="single" w:color="auto" w:sz="4" w:space="0"/>
            </w:tcBorders>
            <w:vAlign w:val="center"/>
          </w:tcPr>
          <w:p w14:paraId="11EE0966">
            <w:pPr>
              <w:pStyle w:val="14"/>
              <w:widowControl w:val="0"/>
            </w:pPr>
            <w:r>
              <w:rPr>
                <w:rFonts w:hint="eastAsia"/>
                <w:lang w:val="en-US" w:eastAsia="zh-CN"/>
              </w:rPr>
              <w:t>15</w:t>
            </w:r>
          </w:p>
        </w:tc>
        <w:tc>
          <w:tcPr>
            <w:tcW w:w="612" w:type="dxa"/>
            <w:tcBorders>
              <w:bottom w:val="single" w:color="auto" w:sz="4" w:space="0"/>
            </w:tcBorders>
            <w:vAlign w:val="center"/>
          </w:tcPr>
          <w:p w14:paraId="73EB4BF1">
            <w:pPr>
              <w:pStyle w:val="14"/>
              <w:widowControl w:val="0"/>
            </w:pPr>
            <w:r>
              <w:rPr>
                <w:rFonts w:hint="eastAsia"/>
                <w:lang w:val="en-US" w:eastAsia="zh-CN"/>
              </w:rPr>
              <w:t>15</w:t>
            </w:r>
          </w:p>
        </w:tc>
        <w:tc>
          <w:tcPr>
            <w:tcW w:w="706" w:type="dxa"/>
            <w:tcBorders>
              <w:bottom w:val="single" w:color="auto" w:sz="4" w:space="0"/>
              <w:right w:val="single" w:color="auto" w:sz="12" w:space="0"/>
            </w:tcBorders>
            <w:vAlign w:val="center"/>
          </w:tcPr>
          <w:p w14:paraId="24CD5E1B">
            <w:pPr>
              <w:pStyle w:val="14"/>
              <w:widowControl w:val="0"/>
            </w:pPr>
            <w:r>
              <w:rPr>
                <w:rFonts w:hint="eastAsia"/>
              </w:rPr>
              <w:t>1</w:t>
            </w:r>
            <w:r>
              <w:t>00</w:t>
            </w:r>
          </w:p>
        </w:tc>
      </w:tr>
    </w:tbl>
    <w:p w14:paraId="1B0368D7">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NTIyNTAwOGEwOTdiYWU0MTdhYjAwZjY0Njk1MG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974E8B"/>
    <w:rsid w:val="0BF32A1B"/>
    <w:rsid w:val="0F6D51F3"/>
    <w:rsid w:val="10BD2C22"/>
    <w:rsid w:val="1CCE40B7"/>
    <w:rsid w:val="22987C80"/>
    <w:rsid w:val="24192CCC"/>
    <w:rsid w:val="2EC929D3"/>
    <w:rsid w:val="31D515A8"/>
    <w:rsid w:val="334B01A4"/>
    <w:rsid w:val="39A66CD4"/>
    <w:rsid w:val="3CD52CE1"/>
    <w:rsid w:val="3DA9407F"/>
    <w:rsid w:val="410F2E6A"/>
    <w:rsid w:val="4430136C"/>
    <w:rsid w:val="4AB0382B"/>
    <w:rsid w:val="569868B5"/>
    <w:rsid w:val="611F6817"/>
    <w:rsid w:val="66CA1754"/>
    <w:rsid w:val="69CC75C1"/>
    <w:rsid w:val="6CA0464B"/>
    <w:rsid w:val="6F1E65D4"/>
    <w:rsid w:val="6F266C86"/>
    <w:rsid w:val="6F5042C2"/>
    <w:rsid w:val="74316312"/>
    <w:rsid w:val="780F13C8"/>
    <w:rsid w:val="784D0A6D"/>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1499</Words>
  <Characters>1635</Characters>
  <Lines>6</Lines>
  <Paragraphs>1</Paragraphs>
  <TotalTime>0</TotalTime>
  <ScaleCrop>false</ScaleCrop>
  <LinksUpToDate>false</LinksUpToDate>
  <CharactersWithSpaces>1659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Lccccc</cp:lastModifiedBy>
  <cp:lastPrinted>2025-02-21T02:44:00Z</cp:lastPrinted>
  <dcterms:modified xsi:type="dcterms:W3CDTF">2025-02-24T03:57:46Z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FA9C1992016D419985AB9DC3BB60816A_13</vt:lpwstr>
  </property>
  <property fmtid="{D5CDD505-2E9C-101B-9397-08002B2CF9AE}" pid="4" name="KSOTemplateDocerSaveRecord">
    <vt:lpwstr>eyJoZGlkIjoiNzY4Y2I1NTk5MjlkMjA0NzVhYjliNTg4MjA4YTg1NGQiLCJ1c2VySWQiOiI3MTcwMDE4NTYifQ==</vt:lpwstr>
  </property>
</Properties>
</file>