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44" w:rsidRDefault="00A96144" w:rsidP="00A96144">
      <w:pPr>
        <w:snapToGrid w:val="0"/>
        <w:jc w:val="center"/>
        <w:rPr>
          <w:sz w:val="6"/>
          <w:szCs w:val="6"/>
        </w:rPr>
      </w:pPr>
    </w:p>
    <w:p w:rsidR="00A96144" w:rsidRDefault="00A96144" w:rsidP="00A96144">
      <w:pPr>
        <w:snapToGrid w:val="0"/>
        <w:jc w:val="center"/>
        <w:rPr>
          <w:sz w:val="6"/>
          <w:szCs w:val="6"/>
        </w:rPr>
      </w:pPr>
    </w:p>
    <w:p w:rsidR="00A96144" w:rsidRDefault="00A96144" w:rsidP="00A9614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96144" w:rsidRDefault="00A96144" w:rsidP="00620618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A96144" w:rsidRDefault="00A96144" w:rsidP="00620618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A96144" w:rsidTr="006D7CB0">
        <w:trPr>
          <w:trHeight w:val="571"/>
        </w:trPr>
        <w:tc>
          <w:tcPr>
            <w:tcW w:w="1418" w:type="dxa"/>
            <w:vAlign w:val="center"/>
          </w:tcPr>
          <w:p w:rsidR="00A96144" w:rsidRDefault="00A96144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A96144" w:rsidRPr="006C0BF7" w:rsidRDefault="00EE785A" w:rsidP="006D7CB0">
            <w:pPr>
              <w:tabs>
                <w:tab w:val="left" w:pos="532"/>
              </w:tabs>
              <w:spacing w:line="340" w:lineRule="exact"/>
              <w:jc w:val="center"/>
              <w:rPr>
                <w:bCs/>
                <w:szCs w:val="21"/>
              </w:rPr>
            </w:pPr>
            <w:r w:rsidRPr="00AC62E8">
              <w:rPr>
                <w:color w:val="000000"/>
              </w:rPr>
              <w:t>2080394</w:t>
            </w:r>
          </w:p>
        </w:tc>
        <w:tc>
          <w:tcPr>
            <w:tcW w:w="1134" w:type="dxa"/>
            <w:vAlign w:val="center"/>
          </w:tcPr>
          <w:p w:rsidR="00A96144" w:rsidRDefault="00A96144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A96144" w:rsidRPr="006C0BF7" w:rsidRDefault="00EE785A" w:rsidP="00EE785A">
            <w:pPr>
              <w:tabs>
                <w:tab w:val="left" w:pos="532"/>
              </w:tabs>
              <w:spacing w:line="340" w:lineRule="exact"/>
              <w:jc w:val="center"/>
              <w:rPr>
                <w:bCs/>
                <w:szCs w:val="21"/>
              </w:rPr>
            </w:pPr>
            <w:r>
              <w:rPr>
                <w:rFonts w:eastAsiaTheme="minorEastAsia" w:hint="eastAsia"/>
                <w:bCs/>
                <w:szCs w:val="21"/>
                <w:lang w:eastAsia="zh-CN"/>
              </w:rPr>
              <w:t>工程材料与成型技术（</w:t>
            </w:r>
            <w:r w:rsidRPr="006C0BF7">
              <w:rPr>
                <w:rFonts w:hint="eastAsia"/>
                <w:bCs/>
                <w:szCs w:val="21"/>
              </w:rPr>
              <w:t>英语</w:t>
            </w:r>
            <w:r>
              <w:rPr>
                <w:rFonts w:eastAsiaTheme="minorEastAsia" w:hint="eastAsia"/>
                <w:bCs/>
                <w:szCs w:val="21"/>
                <w:lang w:eastAsia="zh-CN"/>
              </w:rPr>
              <w:t>）</w:t>
            </w:r>
          </w:p>
        </w:tc>
      </w:tr>
      <w:tr w:rsidR="00A96144" w:rsidTr="006D7CB0">
        <w:trPr>
          <w:trHeight w:val="571"/>
        </w:trPr>
        <w:tc>
          <w:tcPr>
            <w:tcW w:w="1418" w:type="dxa"/>
            <w:vAlign w:val="center"/>
          </w:tcPr>
          <w:p w:rsidR="00A96144" w:rsidRDefault="00A96144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A96144" w:rsidRPr="006C0BF7" w:rsidRDefault="00EE785A" w:rsidP="006D7CB0">
            <w:pPr>
              <w:tabs>
                <w:tab w:val="left" w:pos="532"/>
              </w:tabs>
              <w:spacing w:line="340" w:lineRule="exact"/>
              <w:jc w:val="center"/>
              <w:rPr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A96144" w:rsidRDefault="00A96144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A96144" w:rsidRPr="00EE785A" w:rsidRDefault="00EE785A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bCs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Cs w:val="21"/>
                <w:lang w:eastAsia="zh-CN"/>
              </w:rPr>
              <w:t>64</w:t>
            </w:r>
          </w:p>
        </w:tc>
      </w:tr>
      <w:tr w:rsidR="00A96144" w:rsidTr="006D7CB0">
        <w:trPr>
          <w:trHeight w:val="571"/>
        </w:trPr>
        <w:tc>
          <w:tcPr>
            <w:tcW w:w="1418" w:type="dxa"/>
            <w:vAlign w:val="center"/>
          </w:tcPr>
          <w:p w:rsidR="00A96144" w:rsidRDefault="00A96144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A96144" w:rsidRPr="00EE785A" w:rsidRDefault="00EE785A" w:rsidP="006D7CB0"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</w:rPr>
            </w:pPr>
            <w:r w:rsidRPr="00EE785A">
              <w:rPr>
                <w:color w:val="000000"/>
              </w:rPr>
              <w:t>Iain Michael Fielden</w:t>
            </w:r>
            <w:r w:rsidRPr="00EE785A">
              <w:rPr>
                <w:rFonts w:hint="eastAsia"/>
                <w:color w:val="000000"/>
              </w:rPr>
              <w:t>，范丽</w:t>
            </w:r>
          </w:p>
        </w:tc>
        <w:tc>
          <w:tcPr>
            <w:tcW w:w="1134" w:type="dxa"/>
            <w:vAlign w:val="center"/>
          </w:tcPr>
          <w:p w:rsidR="00A96144" w:rsidRDefault="00A96144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A96144" w:rsidRPr="006C0BF7" w:rsidRDefault="00A96144" w:rsidP="006D7CB0">
            <w:pPr>
              <w:tabs>
                <w:tab w:val="left" w:pos="532"/>
              </w:tabs>
              <w:spacing w:line="340" w:lineRule="exact"/>
              <w:jc w:val="center"/>
              <w:rPr>
                <w:bCs/>
                <w:szCs w:val="21"/>
              </w:rPr>
            </w:pPr>
            <w:r w:rsidRPr="006C0BF7">
              <w:rPr>
                <w:rFonts w:hint="eastAsia"/>
                <w:bCs/>
                <w:szCs w:val="21"/>
              </w:rPr>
              <w:t>1</w:t>
            </w:r>
            <w:r w:rsidRPr="006C0BF7">
              <w:rPr>
                <w:bCs/>
                <w:szCs w:val="21"/>
              </w:rPr>
              <w:t>8126</w:t>
            </w:r>
            <w:r w:rsidRPr="006C0BF7">
              <w:rPr>
                <w:rFonts w:hint="eastAsia"/>
                <w:bCs/>
                <w:szCs w:val="21"/>
              </w:rPr>
              <w:t>@</w:t>
            </w:r>
            <w:r w:rsidRPr="006C0BF7">
              <w:rPr>
                <w:bCs/>
                <w:szCs w:val="21"/>
              </w:rPr>
              <w:t>jench.edu.cn</w:t>
            </w:r>
          </w:p>
        </w:tc>
      </w:tr>
      <w:tr w:rsidR="00A96144" w:rsidTr="006D7CB0">
        <w:trPr>
          <w:trHeight w:val="571"/>
        </w:trPr>
        <w:tc>
          <w:tcPr>
            <w:tcW w:w="1418" w:type="dxa"/>
            <w:vAlign w:val="center"/>
          </w:tcPr>
          <w:p w:rsidR="00A96144" w:rsidRDefault="00A96144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A96144" w:rsidRPr="006C0BF7" w:rsidRDefault="00EE785A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bCs/>
                <w:szCs w:val="21"/>
                <w:lang w:eastAsia="zh-CN"/>
              </w:rPr>
            </w:pPr>
            <w:r w:rsidRPr="00EE785A">
              <w:rPr>
                <w:rFonts w:hint="eastAsia"/>
                <w:color w:val="000000"/>
              </w:rPr>
              <w:t>机制中美</w:t>
            </w:r>
            <w:r w:rsidRPr="00EE785A">
              <w:rPr>
                <w:rFonts w:hint="eastAsia"/>
                <w:color w:val="000000"/>
              </w:rPr>
              <w:t>B2</w:t>
            </w:r>
            <w:r w:rsidR="00E03204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1-1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A96144" w:rsidRDefault="00A96144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A96144" w:rsidRDefault="00EE785A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85A">
              <w:rPr>
                <w:rFonts w:hint="eastAsia"/>
                <w:bCs/>
                <w:szCs w:val="21"/>
              </w:rPr>
              <w:t>腾讯会议，机电</w:t>
            </w:r>
            <w:r w:rsidRPr="00EE785A">
              <w:rPr>
                <w:rFonts w:hint="eastAsia"/>
                <w:bCs/>
                <w:szCs w:val="21"/>
              </w:rPr>
              <w:t>201</w:t>
            </w:r>
          </w:p>
        </w:tc>
      </w:tr>
      <w:tr w:rsidR="00A96144" w:rsidTr="006D7CB0">
        <w:trPr>
          <w:trHeight w:val="571"/>
        </w:trPr>
        <w:tc>
          <w:tcPr>
            <w:tcW w:w="1418" w:type="dxa"/>
            <w:vAlign w:val="center"/>
          </w:tcPr>
          <w:p w:rsidR="00A96144" w:rsidRDefault="00A96144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96144" w:rsidRPr="00692C04" w:rsidRDefault="00EE785A" w:rsidP="006D7CB0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bCs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Cs w:val="21"/>
                <w:lang w:eastAsia="zh-CN"/>
              </w:rPr>
              <w:t>周四</w:t>
            </w:r>
            <w:r>
              <w:rPr>
                <w:rFonts w:eastAsiaTheme="minorEastAsia" w:hint="eastAsia"/>
                <w:bCs/>
                <w:szCs w:val="21"/>
                <w:lang w:eastAsia="zh-CN"/>
              </w:rPr>
              <w:t>20:00-21:30</w:t>
            </w:r>
            <w:r>
              <w:rPr>
                <w:rFonts w:eastAsiaTheme="minorEastAsia" w:hint="eastAsia"/>
                <w:bCs/>
                <w:szCs w:val="21"/>
                <w:lang w:eastAsia="zh-CN"/>
              </w:rPr>
              <w:t>（外教在线答疑），</w:t>
            </w:r>
            <w:r w:rsidR="00A96144" w:rsidRPr="00692C04">
              <w:rPr>
                <w:rFonts w:eastAsiaTheme="minorEastAsia" w:hint="eastAsia"/>
                <w:bCs/>
                <w:szCs w:val="21"/>
                <w:lang w:eastAsia="zh-CN"/>
              </w:rPr>
              <w:t>周三下午</w:t>
            </w:r>
            <w:r w:rsidR="00A96144" w:rsidRPr="00692C04">
              <w:rPr>
                <w:rFonts w:eastAsiaTheme="minorEastAsia" w:hint="eastAsia"/>
                <w:bCs/>
                <w:szCs w:val="21"/>
                <w:lang w:eastAsia="zh-CN"/>
              </w:rPr>
              <w:t>1</w:t>
            </w:r>
            <w:r w:rsidR="00A96144" w:rsidRPr="00692C04">
              <w:rPr>
                <w:rFonts w:eastAsiaTheme="minorEastAsia"/>
                <w:bCs/>
                <w:szCs w:val="21"/>
                <w:lang w:eastAsia="zh-CN"/>
              </w:rPr>
              <w:t>3</w:t>
            </w:r>
            <w:r w:rsidR="00A96144" w:rsidRPr="00692C04">
              <w:rPr>
                <w:rFonts w:eastAsiaTheme="minorEastAsia" w:hint="eastAsia"/>
                <w:bCs/>
                <w:szCs w:val="21"/>
                <w:lang w:eastAsia="zh-CN"/>
              </w:rPr>
              <w:t>:3</w:t>
            </w:r>
            <w:r w:rsidR="00A96144" w:rsidRPr="00692C04">
              <w:rPr>
                <w:rFonts w:eastAsiaTheme="minorEastAsia"/>
                <w:bCs/>
                <w:szCs w:val="21"/>
                <w:lang w:eastAsia="zh-CN"/>
              </w:rPr>
              <w:t>0-15</w:t>
            </w:r>
            <w:r w:rsidR="00A96144" w:rsidRPr="00692C04">
              <w:rPr>
                <w:rFonts w:eastAsiaTheme="minorEastAsia" w:hint="eastAsia"/>
                <w:bCs/>
                <w:szCs w:val="21"/>
                <w:lang w:eastAsia="zh-CN"/>
              </w:rPr>
              <w:t>:3</w:t>
            </w:r>
            <w:r w:rsidR="00A96144" w:rsidRPr="00692C04">
              <w:rPr>
                <w:rFonts w:eastAsiaTheme="minorEastAsia"/>
                <w:bCs/>
                <w:szCs w:val="21"/>
                <w:lang w:eastAsia="zh-CN"/>
              </w:rPr>
              <w:t>0</w:t>
            </w:r>
            <w:r>
              <w:rPr>
                <w:rFonts w:eastAsiaTheme="minorEastAsia" w:hint="eastAsia"/>
                <w:bCs/>
                <w:szCs w:val="21"/>
                <w:lang w:eastAsia="zh-CN"/>
              </w:rPr>
              <w:t>（中教答疑）</w:t>
            </w:r>
          </w:p>
        </w:tc>
      </w:tr>
      <w:tr w:rsidR="00A96144" w:rsidTr="006D7CB0">
        <w:trPr>
          <w:trHeight w:val="571"/>
        </w:trPr>
        <w:tc>
          <w:tcPr>
            <w:tcW w:w="1418" w:type="dxa"/>
            <w:vAlign w:val="center"/>
          </w:tcPr>
          <w:p w:rsidR="00A96144" w:rsidRDefault="00A96144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96144" w:rsidRPr="00952FD1" w:rsidRDefault="00952FD1" w:rsidP="00952FD1">
            <w:pPr>
              <w:snapToGrid w:val="0"/>
              <w:spacing w:line="288" w:lineRule="auto"/>
              <w:rPr>
                <w:rFonts w:eastAsiaTheme="minorEastAsia"/>
                <w:color w:val="000000"/>
                <w:lang w:eastAsia="zh-CN"/>
              </w:rPr>
            </w:pPr>
            <w:r w:rsidRPr="00F15EB8">
              <w:rPr>
                <w:color w:val="000000"/>
              </w:rPr>
              <w:t>ChenZhaoXia: Mechanical Engineering Materials. Southwest Jiaotong University Press. 2016</w:t>
            </w:r>
          </w:p>
        </w:tc>
      </w:tr>
      <w:tr w:rsidR="00A96144" w:rsidTr="006D7CB0">
        <w:trPr>
          <w:trHeight w:val="571"/>
        </w:trPr>
        <w:tc>
          <w:tcPr>
            <w:tcW w:w="1418" w:type="dxa"/>
            <w:vAlign w:val="center"/>
          </w:tcPr>
          <w:p w:rsidR="00A96144" w:rsidRDefault="00A96144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96144" w:rsidRPr="00692C04" w:rsidRDefault="00952FD1" w:rsidP="006D7CB0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bCs/>
                <w:szCs w:val="21"/>
                <w:lang w:eastAsia="zh-CN"/>
              </w:rPr>
            </w:pPr>
            <w:r w:rsidRPr="00F15EB8">
              <w:rPr>
                <w:color w:val="000000"/>
              </w:rPr>
              <w:t>Kenneth G…Budinski. Engineering Materials: Properties and Selection. 2002</w:t>
            </w:r>
          </w:p>
        </w:tc>
      </w:tr>
    </w:tbl>
    <w:p w:rsidR="00A96144" w:rsidRDefault="00A96144" w:rsidP="00A9614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A96144" w:rsidRDefault="00A96144" w:rsidP="00620618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4752"/>
        <w:gridCol w:w="1275"/>
        <w:gridCol w:w="2103"/>
      </w:tblGrid>
      <w:tr w:rsidR="00A96144" w:rsidTr="006D7CB0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6144" w:rsidRDefault="00A96144" w:rsidP="006D7CB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6144" w:rsidRDefault="00A96144" w:rsidP="006D7CB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6144" w:rsidRDefault="00A96144" w:rsidP="006D7CB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6144" w:rsidRDefault="00A96144" w:rsidP="006D7CB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C4BFB" w:rsidTr="006D7CB0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6C4BFB" w:rsidP="006D7C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268B" w:rsidRPr="00FC2A94" w:rsidRDefault="00E4268B" w:rsidP="00E4268B">
            <w:pPr>
              <w:rPr>
                <w:rFonts w:eastAsiaTheme="minorEastAsia"/>
                <w:sz w:val="18"/>
                <w:szCs w:val="18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Development and classification of materials.</w:t>
            </w:r>
          </w:p>
          <w:p w:rsidR="006C4BFB" w:rsidRPr="00E4268B" w:rsidRDefault="00E4268B" w:rsidP="00E4268B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The main performance indicators of the material.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Default="006C4BFB" w:rsidP="006C4BFB">
            <w:pPr>
              <w:jc w:val="center"/>
            </w:pPr>
            <w:r w:rsidRPr="00A0708B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Pr="001A0462" w:rsidRDefault="006C4BFB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6C4BFB" w:rsidTr="006D7CB0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6C4BFB" w:rsidP="006D7C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Pr="00991CCC" w:rsidRDefault="00E4268B" w:rsidP="006D7CB0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The crystal structure of the metal and the defects of the crystal, the concept and process of crystallization;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Default="006C4BFB" w:rsidP="006C4BFB">
            <w:pPr>
              <w:jc w:val="center"/>
            </w:pPr>
            <w:r w:rsidRPr="00A0708B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Pr="001A0462" w:rsidRDefault="006C4BFB" w:rsidP="006D7CB0">
            <w:pPr>
              <w:widowControl/>
              <w:jc w:val="center"/>
              <w:rPr>
                <w:sz w:val="20"/>
                <w:szCs w:val="20"/>
              </w:rPr>
            </w:pPr>
            <w:r w:rsidRPr="00CB2F0F">
              <w:rPr>
                <w:sz w:val="20"/>
                <w:szCs w:val="20"/>
              </w:rPr>
              <w:t>Reading Report</w:t>
            </w:r>
          </w:p>
        </w:tc>
      </w:tr>
      <w:tr w:rsidR="006C4BFB" w:rsidTr="006D7CB0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6C4BFB" w:rsidP="006D7C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E4268B" w:rsidP="006D7C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Composition and phase of iron-carbon alloy; analysis of partial phase diagram of iron-carbon alloy steel,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Default="006C4BFB" w:rsidP="006C4BFB">
            <w:pPr>
              <w:jc w:val="center"/>
            </w:pPr>
            <w:r w:rsidRPr="00A0708B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Pr="001A0462" w:rsidRDefault="006C4BFB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6C4BFB" w:rsidTr="006D7CB0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6C4BFB" w:rsidP="006D7C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E4268B" w:rsidP="006D7C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R</w:t>
            </w:r>
            <w:r w:rsidRPr="00FC2A94">
              <w:rPr>
                <w:rFonts w:eastAsiaTheme="minorEastAsia"/>
                <w:sz w:val="18"/>
                <w:szCs w:val="18"/>
              </w:rPr>
              <w:t>elationship between composition, structure and properties of iron-carbon alloy, application of phase diagram of iron-carbon alloy.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Default="006C4BFB" w:rsidP="006C4BFB">
            <w:pPr>
              <w:jc w:val="center"/>
            </w:pPr>
            <w:r w:rsidRPr="00A0708B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Pr="001A0462" w:rsidRDefault="006C4BFB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6C4BFB" w:rsidTr="006D7CB0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6C4BFB" w:rsidP="006D7C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Pr="00C55AF6" w:rsidRDefault="00C55AF6" w:rsidP="00C55AF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The structural transformation of steel during heating and cooling, and the isothermal continuous transformation curve of supercooled austenite;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Default="006C4BFB" w:rsidP="006C4BFB">
            <w:pPr>
              <w:jc w:val="center"/>
            </w:pPr>
            <w:r w:rsidRPr="00A0708B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Pr="001A0462" w:rsidRDefault="006C4BFB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6C4BFB" w:rsidTr="006D7CB0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6C4BFB" w:rsidP="006D7C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C55AF6" w:rsidP="00C55AF6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 xml:space="preserve">The purpose, process and application of annealing, normalizing, quenching and tempering of steel; 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Default="006C4BFB" w:rsidP="006C4BFB">
            <w:pPr>
              <w:jc w:val="center"/>
            </w:pPr>
            <w:r w:rsidRPr="00A0708B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Pr="001A0462" w:rsidRDefault="006C4BFB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6C4BFB" w:rsidTr="006D7CB0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6C4BFB" w:rsidP="006D7C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Pr="00C55AF6" w:rsidRDefault="00C55AF6" w:rsidP="00C55AF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H</w:t>
            </w:r>
            <w:r w:rsidRPr="00FC2A94">
              <w:rPr>
                <w:rFonts w:eastAsiaTheme="minorEastAsia"/>
                <w:sz w:val="18"/>
                <w:szCs w:val="18"/>
              </w:rPr>
              <w:t>ardenability and its influencing factors;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Default="006C4BFB" w:rsidP="006C4BFB">
            <w:pPr>
              <w:jc w:val="center"/>
            </w:pPr>
            <w:r w:rsidRPr="00A0708B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Pr="001A0462" w:rsidRDefault="006C4BFB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6C4BFB" w:rsidTr="006D7CB0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6C4BFB" w:rsidP="006D7C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C55AF6" w:rsidP="006D7C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Surface quenching and chemical heat treatment of steel.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Default="006C4BFB" w:rsidP="006C4BFB">
            <w:pPr>
              <w:jc w:val="center"/>
            </w:pPr>
            <w:r w:rsidRPr="00A0708B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Pr="001A0462" w:rsidRDefault="006C4BFB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6C4BFB" w:rsidTr="006D7CB0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6C4BFB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Pr="006A5341" w:rsidRDefault="006A5341" w:rsidP="006A5341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The role of alloying elements in steel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Default="006C4BFB" w:rsidP="006C4BFB">
            <w:pPr>
              <w:jc w:val="center"/>
            </w:pPr>
            <w:r w:rsidRPr="00A0708B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Pr="001A0462" w:rsidRDefault="006C4BFB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6C4BFB" w:rsidTr="006D7CB0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6C4BFB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Pr="006A5341" w:rsidRDefault="006A5341" w:rsidP="006A5341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Classification and grades of carbon steel and alloy steel;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Default="006C4BFB" w:rsidP="006C4BFB">
            <w:pPr>
              <w:jc w:val="center"/>
            </w:pPr>
            <w:r w:rsidRPr="00A0708B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Pr="001A0462" w:rsidRDefault="006C4BFB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6C4BFB" w:rsidTr="003C6D7B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6C4BFB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6A5341" w:rsidP="006D7C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Grades and performance characteristics of alloy structural steel, alloy tool steel, special performance steel;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Default="006C4BFB" w:rsidP="006C4BFB">
            <w:pPr>
              <w:jc w:val="center"/>
            </w:pPr>
            <w:r w:rsidRPr="00A0708B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Pr="001A0462" w:rsidRDefault="006C4BFB" w:rsidP="006D7CB0">
            <w:pPr>
              <w:widowControl/>
              <w:jc w:val="center"/>
              <w:rPr>
                <w:sz w:val="20"/>
                <w:szCs w:val="20"/>
              </w:rPr>
            </w:pPr>
            <w:r w:rsidRPr="00CB2F0F">
              <w:rPr>
                <w:sz w:val="20"/>
                <w:szCs w:val="20"/>
              </w:rPr>
              <w:t>Reading Report</w:t>
            </w:r>
          </w:p>
        </w:tc>
      </w:tr>
      <w:tr w:rsidR="00A96144" w:rsidTr="006D7CB0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6144" w:rsidRDefault="000E3088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6144" w:rsidRPr="00407157" w:rsidRDefault="006A5341" w:rsidP="006D7CB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Graphitization of cast iron, grades, organization, performance characteristics and applications of common cast iron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6144" w:rsidRPr="001A0462" w:rsidRDefault="005E26B5" w:rsidP="006D7CB0">
            <w:pPr>
              <w:widowControl/>
              <w:jc w:val="center"/>
              <w:rPr>
                <w:sz w:val="20"/>
                <w:szCs w:val="20"/>
              </w:rPr>
            </w:pPr>
            <w:r w:rsidRPr="00A0708B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6144" w:rsidRPr="001A0462" w:rsidRDefault="00A96144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A96144" w:rsidTr="006D7CB0">
        <w:trPr>
          <w:trHeight w:val="360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6144" w:rsidRDefault="000E3088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6144" w:rsidRDefault="006A5341" w:rsidP="006D7CB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Performance characteristics, grades and applications of non-ferrous metals.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6144" w:rsidRPr="00205AFF" w:rsidRDefault="00205AFF" w:rsidP="00205AFF">
            <w:pPr>
              <w:widowControl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6144" w:rsidRPr="001A0462" w:rsidRDefault="00A96144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Tr="00CB372E">
        <w:trPr>
          <w:trHeight w:val="240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70438A" w:rsidRDefault="0070438A" w:rsidP="0070438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Classification, performance and applic</w:t>
            </w:r>
            <w:r>
              <w:rPr>
                <w:rFonts w:eastAsiaTheme="minorEastAsia"/>
                <w:sz w:val="18"/>
                <w:szCs w:val="18"/>
              </w:rPr>
              <w:t>ation of non-metallic materials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7F5BA6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68685D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Tr="006D7CB0">
        <w:trPr>
          <w:trHeight w:val="240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Default="0070438A" w:rsidP="006D7CB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Classification, performance and applic</w:t>
            </w:r>
            <w:r>
              <w:rPr>
                <w:rFonts w:eastAsiaTheme="minorEastAsia"/>
                <w:sz w:val="18"/>
                <w:szCs w:val="18"/>
              </w:rPr>
              <w:t>ation of non-metallic materials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7F5BA6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8685D">
            <w:pPr>
              <w:widowControl/>
              <w:jc w:val="center"/>
              <w:rPr>
                <w:sz w:val="20"/>
                <w:szCs w:val="20"/>
              </w:rPr>
            </w:pPr>
            <w:r w:rsidRPr="007B192E">
              <w:rPr>
                <w:sz w:val="20"/>
                <w:szCs w:val="20"/>
              </w:rPr>
              <w:t>Write a Paper</w:t>
            </w:r>
          </w:p>
        </w:tc>
      </w:tr>
      <w:tr w:rsidR="00205AFF" w:rsidTr="006D7CB0">
        <w:trPr>
          <w:trHeight w:val="240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70438A" w:rsidRDefault="0070438A" w:rsidP="0070438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Characteristics of composite materials.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7F5BA6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7B192E" w:rsidRDefault="0068685D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690CB1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70438A" w:rsidRDefault="0070438A" w:rsidP="0070438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Functions and features of various new materials.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7F5BA6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690CB1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690CB1" w:rsidRDefault="0070438A" w:rsidP="0070438A">
            <w:pPr>
              <w:widowControl/>
              <w:rPr>
                <w:sz w:val="20"/>
                <w:szCs w:val="20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Selection principle of m</w:t>
            </w:r>
            <w:r>
              <w:rPr>
                <w:rFonts w:eastAsiaTheme="minorEastAsia"/>
                <w:sz w:val="18"/>
                <w:szCs w:val="18"/>
              </w:rPr>
              <w:t>echanical engineering materials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7F5BA6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D7CB0">
            <w:pPr>
              <w:widowControl/>
              <w:jc w:val="center"/>
              <w:rPr>
                <w:sz w:val="20"/>
                <w:szCs w:val="20"/>
              </w:rPr>
            </w:pPr>
            <w:r w:rsidRPr="00CB2F0F">
              <w:rPr>
                <w:sz w:val="20"/>
                <w:szCs w:val="20"/>
              </w:rPr>
              <w:t>Report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690CB1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690CB1" w:rsidRDefault="0070438A" w:rsidP="006D7CB0">
            <w:pPr>
              <w:widowControl/>
              <w:rPr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sz w:val="18"/>
                <w:szCs w:val="18"/>
              </w:rPr>
              <w:t>ethod of material selection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7F5BA6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690CB1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70438A" w:rsidRDefault="0070438A" w:rsidP="0070438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.</w:t>
            </w:r>
            <w:r w:rsidRPr="00FC2A94">
              <w:rPr>
                <w:rFonts w:eastAsiaTheme="minorEastAsia"/>
                <w:sz w:val="18"/>
                <w:szCs w:val="18"/>
              </w:rPr>
              <w:t>Sand casting method, characteristics, defects, selection of sand casting position, parting surface and casting process parameters, sketching process of typical castings;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7F5BA6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690CB1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70438A" w:rsidRDefault="0070438A" w:rsidP="0070438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Metal plastic deformation and its influence on metal structure and properties, metal forging properties and its influencing factors; characteristics and process of free forging and hammering die forging, simple forgings. Characteristi</w:t>
            </w:r>
            <w:r>
              <w:rPr>
                <w:rFonts w:eastAsiaTheme="minorEastAsia"/>
                <w:sz w:val="18"/>
                <w:szCs w:val="18"/>
              </w:rPr>
              <w:t>cs of other die forging methods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7F5BA6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690CB1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70438A" w:rsidRDefault="0070438A" w:rsidP="0070438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Welding metallurgy process and its influence on the microstructure and properties of welded joints, weld stress and deformation of weldments, and measures for obtaining high-quality weldments;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7F5BA6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690CB1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70438A" w:rsidRDefault="0070438A" w:rsidP="0070438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Characteri</w:t>
            </w:r>
            <w:r>
              <w:rPr>
                <w:rFonts w:eastAsiaTheme="minorEastAsia"/>
                <w:sz w:val="18"/>
                <w:szCs w:val="18"/>
              </w:rPr>
              <w:t>stics of common welding methods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7F5BA6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690CB1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690CB1" w:rsidRDefault="0070438A" w:rsidP="006D7CB0">
            <w:pPr>
              <w:widowControl/>
              <w:rPr>
                <w:sz w:val="20"/>
                <w:szCs w:val="20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New processes, new technologies and their development trends.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7F5BA6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8D0BAA" w:rsidRDefault="008D0BAA" w:rsidP="008D0BA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8D0BAA">
              <w:rPr>
                <w:sz w:val="18"/>
                <w:szCs w:val="18"/>
              </w:rPr>
              <w:t>Mastering the whole process of me</w:t>
            </w:r>
            <w:r>
              <w:rPr>
                <w:sz w:val="18"/>
                <w:szCs w:val="18"/>
              </w:rPr>
              <w:t>tallographic sample preparation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Experiment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8D0BAA" w:rsidRDefault="008D0BAA" w:rsidP="008D0BA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8D0BAA">
              <w:rPr>
                <w:sz w:val="18"/>
                <w:szCs w:val="18"/>
              </w:rPr>
              <w:t>Understanding the main factors affecting the inspection resul</w:t>
            </w:r>
            <w:r>
              <w:rPr>
                <w:sz w:val="18"/>
                <w:szCs w:val="18"/>
              </w:rPr>
              <w:t>ts of metallographic specimens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>
            <w:r w:rsidRPr="002D693F">
              <w:rPr>
                <w:rFonts w:eastAsiaTheme="minorEastAsia" w:hint="eastAsia"/>
                <w:sz w:val="20"/>
                <w:szCs w:val="20"/>
                <w:lang w:eastAsia="zh-CN"/>
              </w:rPr>
              <w:t>Experiment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8D0BAA" w:rsidRDefault="008D0BAA" w:rsidP="008D0BA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8D0BAA">
              <w:rPr>
                <w:sz w:val="18"/>
                <w:szCs w:val="18"/>
              </w:rPr>
              <w:t>Understanding the basic principles of metallographic microscopy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>
            <w:r w:rsidRPr="002D693F">
              <w:rPr>
                <w:rFonts w:eastAsiaTheme="minorEastAsia" w:hint="eastAsia"/>
                <w:sz w:val="20"/>
                <w:szCs w:val="20"/>
                <w:lang w:eastAsia="zh-CN"/>
              </w:rPr>
              <w:t>Experiment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D7CB0">
            <w:pPr>
              <w:widowControl/>
              <w:jc w:val="center"/>
              <w:rPr>
                <w:sz w:val="20"/>
                <w:szCs w:val="20"/>
              </w:rPr>
            </w:pPr>
            <w:r w:rsidRPr="00CB2F0F">
              <w:rPr>
                <w:sz w:val="20"/>
                <w:szCs w:val="20"/>
              </w:rPr>
              <w:t>Report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8D0BAA" w:rsidRDefault="008D0BAA" w:rsidP="006D7CB0">
            <w:pPr>
              <w:widowControl/>
              <w:rPr>
                <w:rFonts w:eastAsiaTheme="minorEastAsia"/>
                <w:sz w:val="20"/>
                <w:szCs w:val="20"/>
                <w:lang w:eastAsia="zh-CN"/>
              </w:rPr>
            </w:pPr>
            <w:r w:rsidRPr="008D0BAA">
              <w:rPr>
                <w:sz w:val="18"/>
                <w:szCs w:val="18"/>
              </w:rPr>
              <w:t xml:space="preserve">Students are trained to use metallographic microscope </w:t>
            </w:r>
            <w:r w:rsidRPr="008D0BAA">
              <w:rPr>
                <w:sz w:val="18"/>
                <w:szCs w:val="18"/>
              </w:rPr>
              <w:lastRenderedPageBreak/>
              <w:t>correctly, to design and complete experiments independently, and to analyze</w:t>
            </w:r>
            <w:r>
              <w:rPr>
                <w:sz w:val="18"/>
                <w:szCs w:val="18"/>
              </w:rPr>
              <w:t xml:space="preserve"> and judge the sample structure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>
            <w:r w:rsidRPr="002D693F">
              <w:rPr>
                <w:rFonts w:eastAsiaTheme="minorEastAsia" w:hint="eastAsia"/>
                <w:sz w:val="20"/>
                <w:szCs w:val="20"/>
                <w:lang w:eastAsia="zh-CN"/>
              </w:rPr>
              <w:lastRenderedPageBreak/>
              <w:t>Experiment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68685D" w:rsidP="006D7CB0">
            <w:pPr>
              <w:widowControl/>
              <w:jc w:val="center"/>
              <w:rPr>
                <w:sz w:val="20"/>
                <w:szCs w:val="20"/>
              </w:rPr>
            </w:pPr>
            <w:r w:rsidRPr="00320676">
              <w:rPr>
                <w:bCs/>
                <w:color w:val="000000"/>
                <w:sz w:val="18"/>
                <w:szCs w:val="18"/>
              </w:rPr>
              <w:t>Experiment report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ED7677" w:rsidRDefault="008D0BAA" w:rsidP="00620618">
            <w:pPr>
              <w:snapToGrid w:val="0"/>
              <w:spacing w:beforeLines="50" w:afterLines="50" w:line="288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8D0BAA">
              <w:rPr>
                <w:sz w:val="18"/>
                <w:szCs w:val="18"/>
              </w:rPr>
              <w:t>Know</w:t>
            </w:r>
            <w:r w:rsidRPr="008D0BAA">
              <w:rPr>
                <w:rFonts w:hint="eastAsia"/>
                <w:sz w:val="18"/>
                <w:szCs w:val="18"/>
              </w:rPr>
              <w:t>ing</w:t>
            </w:r>
            <w:r w:rsidRPr="008D0BAA">
              <w:rPr>
                <w:sz w:val="18"/>
                <w:szCs w:val="18"/>
              </w:rPr>
              <w:t xml:space="preserve"> the effects of different heat treatment processes on the mech</w:t>
            </w:r>
            <w:r>
              <w:rPr>
                <w:sz w:val="18"/>
                <w:szCs w:val="18"/>
              </w:rPr>
              <w:t>anical properties of 45# steel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>
            <w:r w:rsidRPr="002D693F">
              <w:rPr>
                <w:rFonts w:eastAsiaTheme="minorEastAsia" w:hint="eastAsia"/>
                <w:sz w:val="20"/>
                <w:szCs w:val="20"/>
                <w:lang w:eastAsia="zh-CN"/>
              </w:rPr>
              <w:t>Experiment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RPr="001A0462" w:rsidTr="001C3D9F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ED7677" w:rsidRDefault="008D0BAA" w:rsidP="00620618">
            <w:pPr>
              <w:snapToGrid w:val="0"/>
              <w:spacing w:beforeLines="50" w:afterLines="50" w:line="288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8D0BAA">
              <w:rPr>
                <w:sz w:val="18"/>
                <w:szCs w:val="18"/>
              </w:rPr>
              <w:t>Observing the microstructure of ca</w:t>
            </w:r>
            <w:r w:rsidR="00ED7677">
              <w:rPr>
                <w:sz w:val="18"/>
                <w:szCs w:val="18"/>
              </w:rPr>
              <w:t>rbon steel after heat treatment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>
            <w:r w:rsidRPr="002D693F">
              <w:rPr>
                <w:rFonts w:eastAsiaTheme="minorEastAsia" w:hint="eastAsia"/>
                <w:sz w:val="20"/>
                <w:szCs w:val="20"/>
                <w:lang w:eastAsia="zh-CN"/>
              </w:rPr>
              <w:t>Experiment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120D34">
              <w:rPr>
                <w:rFonts w:hint="eastAsia"/>
                <w:sz w:val="20"/>
                <w:szCs w:val="20"/>
              </w:rPr>
              <w:t>Ex</w:t>
            </w:r>
            <w:r w:rsidRPr="00120D34">
              <w:rPr>
                <w:sz w:val="20"/>
                <w:szCs w:val="20"/>
              </w:rPr>
              <w:t>ercises</w:t>
            </w:r>
          </w:p>
        </w:tc>
      </w:tr>
      <w:tr w:rsidR="00205AFF" w:rsidRPr="001A0462" w:rsidTr="001C3D9F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ED7677" w:rsidRDefault="00ED7677" w:rsidP="00620618">
            <w:pPr>
              <w:snapToGrid w:val="0"/>
              <w:spacing w:beforeLines="50" w:afterLines="50" w:line="288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8D0BAA">
              <w:rPr>
                <w:sz w:val="18"/>
                <w:szCs w:val="18"/>
              </w:rPr>
              <w:t xml:space="preserve">Understanding </w:t>
            </w:r>
            <w:r>
              <w:rPr>
                <w:sz w:val="18"/>
                <w:szCs w:val="18"/>
              </w:rPr>
              <w:t>the heat treatment mechanism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>
            <w:r w:rsidRPr="002D693F">
              <w:rPr>
                <w:rFonts w:eastAsiaTheme="minorEastAsia" w:hint="eastAsia"/>
                <w:sz w:val="20"/>
                <w:szCs w:val="20"/>
                <w:lang w:eastAsia="zh-CN"/>
              </w:rPr>
              <w:t>Experiment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120D34">
              <w:rPr>
                <w:rFonts w:hint="eastAsia"/>
                <w:sz w:val="20"/>
                <w:szCs w:val="20"/>
              </w:rPr>
              <w:t>Ex</w:t>
            </w:r>
            <w:r w:rsidRPr="00120D34">
              <w:rPr>
                <w:sz w:val="20"/>
                <w:szCs w:val="20"/>
              </w:rPr>
              <w:t>ercises</w:t>
            </w:r>
          </w:p>
        </w:tc>
      </w:tr>
      <w:tr w:rsidR="00205AFF" w:rsidRPr="007B192E" w:rsidTr="001C3D9F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A90D55" w:rsidRDefault="00ED7677" w:rsidP="006D7CB0">
            <w:pPr>
              <w:widowControl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18"/>
                <w:szCs w:val="18"/>
              </w:rPr>
              <w:t>T</w:t>
            </w:r>
            <w:r w:rsidRPr="001C1531">
              <w:rPr>
                <w:sz w:val="18"/>
                <w:szCs w:val="18"/>
              </w:rPr>
              <w:t>raining and improving students'ability to analyze and solve practical problems of heat treatment proces</w:t>
            </w:r>
            <w:r w:rsidR="007D338F" w:rsidRPr="001C1531">
              <w:rPr>
                <w:sz w:val="18"/>
                <w:szCs w:val="18"/>
              </w:rPr>
              <w:t>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>
            <w:r w:rsidRPr="002D693F">
              <w:rPr>
                <w:rFonts w:eastAsiaTheme="minorEastAsia" w:hint="eastAsia"/>
                <w:sz w:val="20"/>
                <w:szCs w:val="20"/>
                <w:lang w:eastAsia="zh-CN"/>
              </w:rPr>
              <w:t>Experiment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68685D" w:rsidP="00205AFF">
            <w:pPr>
              <w:jc w:val="center"/>
            </w:pPr>
            <w:r w:rsidRPr="00320676">
              <w:rPr>
                <w:bCs/>
                <w:color w:val="000000"/>
                <w:sz w:val="18"/>
                <w:szCs w:val="18"/>
              </w:rPr>
              <w:t>Experiment report</w:t>
            </w:r>
          </w:p>
        </w:tc>
      </w:tr>
    </w:tbl>
    <w:p w:rsidR="00A96144" w:rsidRDefault="00A96144" w:rsidP="00A9614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A96144" w:rsidRDefault="00A96144" w:rsidP="00620618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2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205AFF" w:rsidRPr="00965E03" w:rsidTr="006D7CB0">
        <w:tc>
          <w:tcPr>
            <w:tcW w:w="1809" w:type="dxa"/>
            <w:shd w:val="clear" w:color="auto" w:fill="auto"/>
          </w:tcPr>
          <w:p w:rsidR="00205AFF" w:rsidRPr="00C1053E" w:rsidRDefault="00205AFF" w:rsidP="00620618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 w:rsidRPr="00165977">
              <w:rPr>
                <w:bCs/>
                <w:color w:val="000000"/>
                <w:sz w:val="18"/>
                <w:szCs w:val="18"/>
              </w:rPr>
              <w:t>General composition</w:t>
            </w:r>
            <w:r w:rsidRPr="00C1053E">
              <w:rPr>
                <w:bCs/>
                <w:color w:val="000000"/>
                <w:szCs w:val="20"/>
              </w:rPr>
              <w:t>（</w:t>
            </w:r>
            <w:r w:rsidRPr="00C1053E">
              <w:rPr>
                <w:bCs/>
                <w:color w:val="000000"/>
                <w:szCs w:val="20"/>
              </w:rPr>
              <w:t>1+X</w:t>
            </w:r>
            <w:r w:rsidRPr="00C1053E">
              <w:rPr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05AFF" w:rsidRPr="00C1053E" w:rsidRDefault="00205AFF" w:rsidP="00620618">
            <w:pPr>
              <w:snapToGrid w:val="0"/>
              <w:spacing w:beforeLines="50" w:afterLines="50"/>
              <w:jc w:val="center"/>
              <w:rPr>
                <w:rFonts w:eastAsiaTheme="minorEastAsia"/>
                <w:b/>
                <w:bCs/>
                <w:kern w:val="0"/>
                <w:sz w:val="28"/>
                <w:szCs w:val="28"/>
              </w:rPr>
            </w:pPr>
            <w:r w:rsidRPr="00165977">
              <w:rPr>
                <w:bCs/>
                <w:color w:val="000000"/>
                <w:sz w:val="18"/>
                <w:szCs w:val="18"/>
              </w:rPr>
              <w:t>Evaluation method</w:t>
            </w:r>
          </w:p>
        </w:tc>
        <w:tc>
          <w:tcPr>
            <w:tcW w:w="1843" w:type="dxa"/>
            <w:shd w:val="clear" w:color="auto" w:fill="auto"/>
          </w:tcPr>
          <w:p w:rsidR="00205AFF" w:rsidRPr="00965E03" w:rsidRDefault="00205AFF" w:rsidP="0062061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20676">
              <w:rPr>
                <w:bCs/>
                <w:color w:val="000000"/>
                <w:sz w:val="18"/>
                <w:szCs w:val="18"/>
              </w:rPr>
              <w:t>Proportion</w:t>
            </w:r>
          </w:p>
        </w:tc>
      </w:tr>
      <w:tr w:rsidR="00205AFF" w:rsidRPr="00965E03" w:rsidTr="006D7CB0">
        <w:tc>
          <w:tcPr>
            <w:tcW w:w="1809" w:type="dxa"/>
            <w:shd w:val="clear" w:color="auto" w:fill="auto"/>
          </w:tcPr>
          <w:p w:rsidR="00205AFF" w:rsidRPr="00320676" w:rsidRDefault="00205AFF" w:rsidP="00620618">
            <w:pPr>
              <w:snapToGrid w:val="0"/>
              <w:spacing w:beforeLines="50" w:afterLines="50"/>
              <w:jc w:val="center"/>
              <w:rPr>
                <w:bCs/>
                <w:color w:val="000000"/>
                <w:sz w:val="18"/>
                <w:szCs w:val="18"/>
              </w:rPr>
            </w:pPr>
            <w:r w:rsidRPr="00320676">
              <w:rPr>
                <w:rFonts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05AFF" w:rsidRPr="00320676" w:rsidRDefault="00205AFF" w:rsidP="00620618">
            <w:pPr>
              <w:snapToGrid w:val="0"/>
              <w:spacing w:beforeLines="50" w:afterLines="50"/>
              <w:jc w:val="center"/>
              <w:rPr>
                <w:bCs/>
                <w:color w:val="000000"/>
                <w:sz w:val="18"/>
                <w:szCs w:val="18"/>
              </w:rPr>
            </w:pPr>
            <w:r w:rsidRPr="00320676">
              <w:rPr>
                <w:bCs/>
                <w:color w:val="000000"/>
                <w:sz w:val="18"/>
                <w:szCs w:val="18"/>
              </w:rPr>
              <w:t>Final exam (Open book exam, full content, 120 minutes)</w:t>
            </w:r>
          </w:p>
        </w:tc>
        <w:tc>
          <w:tcPr>
            <w:tcW w:w="1843" w:type="dxa"/>
            <w:shd w:val="clear" w:color="auto" w:fill="auto"/>
          </w:tcPr>
          <w:p w:rsidR="00205AFF" w:rsidRPr="00320676" w:rsidRDefault="00205AFF" w:rsidP="00620618">
            <w:pPr>
              <w:snapToGrid w:val="0"/>
              <w:spacing w:beforeLines="50" w:afterLines="50"/>
              <w:jc w:val="center"/>
              <w:rPr>
                <w:bCs/>
                <w:color w:val="000000"/>
                <w:sz w:val="18"/>
                <w:szCs w:val="18"/>
              </w:rPr>
            </w:pPr>
            <w:r w:rsidRPr="00320676">
              <w:rPr>
                <w:bCs/>
                <w:color w:val="000000"/>
                <w:sz w:val="18"/>
                <w:szCs w:val="18"/>
              </w:rPr>
              <w:t>50</w:t>
            </w:r>
            <w:r w:rsidRPr="00320676">
              <w:rPr>
                <w:rFonts w:hint="eastAsia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205AFF" w:rsidRPr="00965E03" w:rsidTr="006D7CB0">
        <w:tc>
          <w:tcPr>
            <w:tcW w:w="1809" w:type="dxa"/>
            <w:shd w:val="clear" w:color="auto" w:fill="auto"/>
          </w:tcPr>
          <w:p w:rsidR="00205AFF" w:rsidRPr="00320676" w:rsidRDefault="00205AFF" w:rsidP="00620618">
            <w:pPr>
              <w:snapToGrid w:val="0"/>
              <w:spacing w:beforeLines="50" w:afterLines="50"/>
              <w:jc w:val="center"/>
              <w:rPr>
                <w:bCs/>
                <w:color w:val="000000"/>
                <w:sz w:val="18"/>
                <w:szCs w:val="18"/>
              </w:rPr>
            </w:pPr>
            <w:r w:rsidRPr="00320676">
              <w:rPr>
                <w:rFonts w:hint="eastAsia"/>
                <w:bCs/>
                <w:color w:val="000000"/>
                <w:sz w:val="18"/>
                <w:szCs w:val="18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05AFF" w:rsidRPr="00320676" w:rsidRDefault="00205AFF" w:rsidP="00620618">
            <w:pPr>
              <w:snapToGrid w:val="0"/>
              <w:spacing w:beforeLines="50" w:afterLines="50"/>
              <w:jc w:val="center"/>
              <w:rPr>
                <w:bCs/>
                <w:color w:val="000000"/>
                <w:sz w:val="18"/>
                <w:szCs w:val="18"/>
              </w:rPr>
            </w:pPr>
            <w:r w:rsidRPr="00320676">
              <w:rPr>
                <w:bCs/>
                <w:color w:val="000000"/>
                <w:sz w:val="18"/>
                <w:szCs w:val="18"/>
              </w:rPr>
              <w:t>Course assignments</w:t>
            </w:r>
            <w:r w:rsidRPr="00320676">
              <w:rPr>
                <w:rFonts w:hint="eastAsia"/>
                <w:bCs/>
                <w:color w:val="000000"/>
                <w:sz w:val="18"/>
                <w:szCs w:val="18"/>
              </w:rPr>
              <w:t xml:space="preserve"> (</w:t>
            </w:r>
            <w:r w:rsidRPr="00320676">
              <w:rPr>
                <w:bCs/>
                <w:color w:val="000000"/>
                <w:sz w:val="18"/>
                <w:szCs w:val="18"/>
              </w:rPr>
              <w:t>Twice)</w:t>
            </w:r>
          </w:p>
        </w:tc>
        <w:tc>
          <w:tcPr>
            <w:tcW w:w="1843" w:type="dxa"/>
            <w:shd w:val="clear" w:color="auto" w:fill="auto"/>
          </w:tcPr>
          <w:p w:rsidR="00205AFF" w:rsidRPr="00320676" w:rsidRDefault="00205AFF" w:rsidP="00620618">
            <w:pPr>
              <w:snapToGrid w:val="0"/>
              <w:spacing w:beforeLines="50" w:afterLines="50"/>
              <w:jc w:val="center"/>
              <w:rPr>
                <w:bCs/>
                <w:color w:val="000000"/>
                <w:sz w:val="18"/>
                <w:szCs w:val="18"/>
              </w:rPr>
            </w:pPr>
            <w:r w:rsidRPr="00320676">
              <w:rPr>
                <w:bCs/>
                <w:color w:val="000000"/>
                <w:sz w:val="18"/>
                <w:szCs w:val="18"/>
              </w:rPr>
              <w:t>10</w:t>
            </w:r>
            <w:r w:rsidRPr="00320676">
              <w:rPr>
                <w:rFonts w:hint="eastAsia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205AFF" w:rsidRPr="00965E03" w:rsidTr="006D7CB0">
        <w:tc>
          <w:tcPr>
            <w:tcW w:w="1809" w:type="dxa"/>
            <w:shd w:val="clear" w:color="auto" w:fill="auto"/>
          </w:tcPr>
          <w:p w:rsidR="00205AFF" w:rsidRPr="00320676" w:rsidRDefault="00205AFF" w:rsidP="00620618">
            <w:pPr>
              <w:snapToGrid w:val="0"/>
              <w:spacing w:beforeLines="50" w:afterLines="50"/>
              <w:jc w:val="center"/>
              <w:rPr>
                <w:bCs/>
                <w:color w:val="000000"/>
                <w:sz w:val="18"/>
                <w:szCs w:val="18"/>
              </w:rPr>
            </w:pPr>
            <w:r w:rsidRPr="00320676">
              <w:rPr>
                <w:rFonts w:hint="eastAsia"/>
                <w:bCs/>
                <w:color w:val="000000"/>
                <w:sz w:val="18"/>
                <w:szCs w:val="18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205AFF" w:rsidRPr="00320676" w:rsidRDefault="00205AFF" w:rsidP="00620618">
            <w:pPr>
              <w:snapToGrid w:val="0"/>
              <w:spacing w:beforeLines="50" w:afterLines="50"/>
              <w:jc w:val="center"/>
              <w:rPr>
                <w:bCs/>
                <w:color w:val="000000"/>
                <w:sz w:val="18"/>
                <w:szCs w:val="18"/>
              </w:rPr>
            </w:pPr>
            <w:r w:rsidRPr="00320676">
              <w:rPr>
                <w:bCs/>
                <w:color w:val="000000"/>
                <w:sz w:val="18"/>
                <w:szCs w:val="18"/>
              </w:rPr>
              <w:t>Written test</w:t>
            </w:r>
            <w:r w:rsidRPr="00320676">
              <w:rPr>
                <w:rFonts w:hint="eastAsia"/>
                <w:bCs/>
                <w:color w:val="000000"/>
                <w:sz w:val="18"/>
                <w:szCs w:val="18"/>
              </w:rPr>
              <w:t xml:space="preserve"> (</w:t>
            </w:r>
            <w:r w:rsidRPr="00320676">
              <w:rPr>
                <w:bCs/>
                <w:color w:val="000000"/>
                <w:sz w:val="18"/>
                <w:szCs w:val="18"/>
              </w:rPr>
              <w:t>Once)</w:t>
            </w:r>
          </w:p>
        </w:tc>
        <w:tc>
          <w:tcPr>
            <w:tcW w:w="1843" w:type="dxa"/>
            <w:shd w:val="clear" w:color="auto" w:fill="auto"/>
          </w:tcPr>
          <w:p w:rsidR="00205AFF" w:rsidRPr="00320676" w:rsidRDefault="00205AFF" w:rsidP="00620618">
            <w:pPr>
              <w:snapToGrid w:val="0"/>
              <w:spacing w:beforeLines="50" w:afterLines="50"/>
              <w:jc w:val="center"/>
              <w:rPr>
                <w:bCs/>
                <w:color w:val="000000"/>
                <w:sz w:val="18"/>
                <w:szCs w:val="18"/>
              </w:rPr>
            </w:pPr>
            <w:r w:rsidRPr="00320676">
              <w:rPr>
                <w:bCs/>
                <w:color w:val="000000"/>
                <w:sz w:val="18"/>
                <w:szCs w:val="18"/>
              </w:rPr>
              <w:t>20</w:t>
            </w:r>
            <w:r w:rsidRPr="00320676">
              <w:rPr>
                <w:rFonts w:hint="eastAsia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205AFF" w:rsidRPr="00965E03" w:rsidTr="006D7CB0">
        <w:tc>
          <w:tcPr>
            <w:tcW w:w="1809" w:type="dxa"/>
            <w:shd w:val="clear" w:color="auto" w:fill="auto"/>
          </w:tcPr>
          <w:p w:rsidR="00205AFF" w:rsidRPr="00320676" w:rsidRDefault="00205AFF" w:rsidP="00620618">
            <w:pPr>
              <w:snapToGrid w:val="0"/>
              <w:spacing w:beforeLines="50" w:afterLines="50"/>
              <w:jc w:val="center"/>
              <w:rPr>
                <w:bCs/>
                <w:color w:val="000000"/>
                <w:sz w:val="18"/>
                <w:szCs w:val="18"/>
              </w:rPr>
            </w:pPr>
            <w:r w:rsidRPr="00320676">
              <w:rPr>
                <w:rFonts w:hint="eastAsia"/>
                <w:bCs/>
                <w:color w:val="000000"/>
                <w:sz w:val="18"/>
                <w:szCs w:val="18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205AFF" w:rsidRPr="00320676" w:rsidRDefault="00205AFF" w:rsidP="00620618">
            <w:pPr>
              <w:snapToGrid w:val="0"/>
              <w:spacing w:beforeLines="50" w:afterLines="50"/>
              <w:jc w:val="center"/>
              <w:rPr>
                <w:bCs/>
                <w:color w:val="000000"/>
                <w:sz w:val="18"/>
                <w:szCs w:val="18"/>
              </w:rPr>
            </w:pPr>
            <w:r w:rsidRPr="00320676">
              <w:rPr>
                <w:bCs/>
                <w:color w:val="000000"/>
                <w:sz w:val="18"/>
                <w:szCs w:val="18"/>
              </w:rPr>
              <w:t>Experiment report</w:t>
            </w:r>
            <w:r w:rsidRPr="00320676">
              <w:rPr>
                <w:rFonts w:hint="eastAsia"/>
                <w:bCs/>
                <w:color w:val="000000"/>
                <w:sz w:val="18"/>
                <w:szCs w:val="18"/>
              </w:rPr>
              <w:t xml:space="preserve"> (</w:t>
            </w:r>
            <w:r w:rsidRPr="00320676">
              <w:rPr>
                <w:bCs/>
                <w:color w:val="000000"/>
                <w:sz w:val="18"/>
                <w:szCs w:val="18"/>
              </w:rPr>
              <w:t>Twice)</w:t>
            </w:r>
          </w:p>
        </w:tc>
        <w:tc>
          <w:tcPr>
            <w:tcW w:w="1843" w:type="dxa"/>
            <w:shd w:val="clear" w:color="auto" w:fill="auto"/>
          </w:tcPr>
          <w:p w:rsidR="00205AFF" w:rsidRPr="00320676" w:rsidRDefault="00205AFF" w:rsidP="00620618">
            <w:pPr>
              <w:snapToGrid w:val="0"/>
              <w:spacing w:beforeLines="50" w:afterLines="50"/>
              <w:jc w:val="center"/>
              <w:rPr>
                <w:bCs/>
                <w:color w:val="000000"/>
                <w:sz w:val="18"/>
                <w:szCs w:val="18"/>
              </w:rPr>
            </w:pPr>
            <w:r w:rsidRPr="00320676"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  <w:r w:rsidRPr="00320676">
              <w:rPr>
                <w:bCs/>
                <w:color w:val="000000"/>
                <w:sz w:val="18"/>
                <w:szCs w:val="18"/>
              </w:rPr>
              <w:t>0</w:t>
            </w:r>
            <w:r w:rsidRPr="00320676">
              <w:rPr>
                <w:rFonts w:hint="eastAsia"/>
                <w:bCs/>
                <w:color w:val="000000"/>
                <w:sz w:val="18"/>
                <w:szCs w:val="18"/>
              </w:rPr>
              <w:t>%</w:t>
            </w:r>
          </w:p>
        </w:tc>
      </w:tr>
    </w:tbl>
    <w:p w:rsidR="00A96144" w:rsidRPr="00205AFF" w:rsidRDefault="00A96144" w:rsidP="00A96144">
      <w:pPr>
        <w:rPr>
          <w:rFonts w:eastAsiaTheme="minorEastAsia"/>
          <w:lang w:eastAsia="zh-CN"/>
        </w:rPr>
      </w:pPr>
    </w:p>
    <w:p w:rsidR="00A96144" w:rsidRDefault="00A96144" w:rsidP="00620618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A96144" w:rsidRDefault="00A96144" w:rsidP="00620618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A96144" w:rsidRDefault="00A96144" w:rsidP="00620618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A96144" w:rsidRDefault="00A96144" w:rsidP="00620618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A96144" w:rsidRDefault="00A96144" w:rsidP="00620618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100FE3" w:rsidRPr="00ED7677" w:rsidRDefault="00991A65" w:rsidP="001F49E2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</w:t>
      </w:r>
      <w:r w:rsidR="0062061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19441" cy="198612"/>
            <wp:effectExtent l="19050" t="0" r="4459" b="0"/>
            <wp:docPr id="5" name="图片 4" descr="C:\Users\fanli\AppData\Local\Temp\16462230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nli\AppData\Local\Temp\1646223023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01" cy="19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061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620618">
        <w:rPr>
          <w:noProof/>
          <w:color w:val="000000"/>
          <w:szCs w:val="21"/>
          <w:u w:val="single"/>
          <w:lang w:eastAsia="zh-CN"/>
        </w:rPr>
        <w:drawing>
          <wp:inline distT="0" distB="0" distL="0" distR="0">
            <wp:extent cx="619760" cy="335280"/>
            <wp:effectExtent l="19050" t="0" r="8890" b="0"/>
            <wp:docPr id="3" name="图片 1" descr="fan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nl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061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A961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A96144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</w:t>
      </w:r>
      <w:r w:rsidR="00620618" w:rsidRPr="0062061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433070" cy="158750"/>
            <wp:effectExtent l="19050" t="0" r="5080" b="0"/>
            <wp:docPr id="4" name="图片 3" descr="zh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ha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061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A96144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62061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2022-02-17</w:t>
      </w:r>
    </w:p>
    <w:sectPr w:rsidR="00100FE3" w:rsidRPr="00ED7677" w:rsidSect="009C50A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832" w:rsidRDefault="008C5832" w:rsidP="00A96144">
      <w:r>
        <w:separator/>
      </w:r>
    </w:p>
  </w:endnote>
  <w:endnote w:type="continuationSeparator" w:id="1">
    <w:p w:rsidR="008C5832" w:rsidRDefault="008C5832" w:rsidP="00A96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23" w:rsidRDefault="001F49E2">
    <w:pPr>
      <w:pStyle w:val="a4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FD7E76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FD7E76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22723" w:rsidRDefault="00FD7E76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23" w:rsidRDefault="00FD7E76">
    <w:pPr>
      <w:pStyle w:val="a4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1F49E2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1F49E2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91A6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 w:rsidR="001F49E2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22723" w:rsidRDefault="00FD7E76" w:rsidP="00620618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832" w:rsidRDefault="008C5832" w:rsidP="00A96144">
      <w:r>
        <w:separator/>
      </w:r>
    </w:p>
  </w:footnote>
  <w:footnote w:type="continuationSeparator" w:id="1">
    <w:p w:rsidR="008C5832" w:rsidRDefault="008C5832" w:rsidP="00A96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23" w:rsidRDefault="00FD7E76" w:rsidP="00620618">
    <w:pPr>
      <w:pStyle w:val="a3"/>
      <w:spacing w:beforeLines="30"/>
      <w:ind w:firstLineChars="850" w:firstLine="153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23" w:rsidRDefault="001F49E2" w:rsidP="00620618">
    <w:pPr>
      <w:pStyle w:val="a3"/>
      <w:spacing w:beforeLines="30"/>
      <w:ind w:firstLineChars="400" w:firstLine="720"/>
      <w:rPr>
        <w:rFonts w:ascii="華康儷中黑" w:eastAsia="華康儷中黑"/>
        <w:sz w:val="32"/>
        <w:szCs w:val="32"/>
      </w:rPr>
    </w:pPr>
    <w:r w:rsidRPr="001F49E2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<v:path arrowok="t"/>
          <v:textbox>
            <w:txbxContent>
              <w:p w:rsidR="00222723" w:rsidRDefault="00FD7E76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1D2"/>
    <w:multiLevelType w:val="hybridMultilevel"/>
    <w:tmpl w:val="1E9CA27A"/>
    <w:lvl w:ilvl="0" w:tplc="2E6A00D4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11" w:hanging="420"/>
      </w:pPr>
    </w:lvl>
    <w:lvl w:ilvl="2" w:tplc="0409001B" w:tentative="1">
      <w:start w:val="1"/>
      <w:numFmt w:val="lowerRoman"/>
      <w:lvlText w:val="%3."/>
      <w:lvlJc w:val="righ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9" w:tentative="1">
      <w:start w:val="1"/>
      <w:numFmt w:val="lowerLetter"/>
      <w:lvlText w:val="%5)"/>
      <w:lvlJc w:val="left"/>
      <w:pPr>
        <w:ind w:left="2271" w:hanging="420"/>
      </w:pPr>
    </w:lvl>
    <w:lvl w:ilvl="5" w:tplc="0409001B" w:tentative="1">
      <w:start w:val="1"/>
      <w:numFmt w:val="lowerRoman"/>
      <w:lvlText w:val="%6."/>
      <w:lvlJc w:val="righ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9" w:tentative="1">
      <w:start w:val="1"/>
      <w:numFmt w:val="lowerLetter"/>
      <w:lvlText w:val="%8)"/>
      <w:lvlJc w:val="left"/>
      <w:pPr>
        <w:ind w:left="3531" w:hanging="420"/>
      </w:pPr>
    </w:lvl>
    <w:lvl w:ilvl="8" w:tplc="0409001B" w:tentative="1">
      <w:start w:val="1"/>
      <w:numFmt w:val="lowerRoman"/>
      <w:lvlText w:val="%9."/>
      <w:lvlJc w:val="right"/>
      <w:pPr>
        <w:ind w:left="3951" w:hanging="420"/>
      </w:pPr>
    </w:lvl>
  </w:abstractNum>
  <w:abstractNum w:abstractNumId="1">
    <w:nsid w:val="780B20B1"/>
    <w:multiLevelType w:val="hybridMultilevel"/>
    <w:tmpl w:val="9F48FC56"/>
    <w:lvl w:ilvl="0" w:tplc="8E98C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C5F"/>
    <w:rsid w:val="00021C5F"/>
    <w:rsid w:val="000E3088"/>
    <w:rsid w:val="00100FE3"/>
    <w:rsid w:val="00161F6E"/>
    <w:rsid w:val="001F49E2"/>
    <w:rsid w:val="00205AFF"/>
    <w:rsid w:val="005E26B5"/>
    <w:rsid w:val="00620618"/>
    <w:rsid w:val="0068685D"/>
    <w:rsid w:val="00690CB1"/>
    <w:rsid w:val="006A5341"/>
    <w:rsid w:val="006C4BFB"/>
    <w:rsid w:val="0070438A"/>
    <w:rsid w:val="007D338F"/>
    <w:rsid w:val="00824AA6"/>
    <w:rsid w:val="008C5832"/>
    <w:rsid w:val="008D0BAA"/>
    <w:rsid w:val="00952FD1"/>
    <w:rsid w:val="00991A65"/>
    <w:rsid w:val="009C50A2"/>
    <w:rsid w:val="00A64E08"/>
    <w:rsid w:val="00A90D55"/>
    <w:rsid w:val="00A96144"/>
    <w:rsid w:val="00C55AF6"/>
    <w:rsid w:val="00CA003F"/>
    <w:rsid w:val="00CA2CC9"/>
    <w:rsid w:val="00DD5F6F"/>
    <w:rsid w:val="00DF1866"/>
    <w:rsid w:val="00E03204"/>
    <w:rsid w:val="00E4268B"/>
    <w:rsid w:val="00ED7677"/>
    <w:rsid w:val="00EE785A"/>
    <w:rsid w:val="00F365C5"/>
    <w:rsid w:val="00FD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44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96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144"/>
    <w:rPr>
      <w:sz w:val="18"/>
      <w:szCs w:val="18"/>
    </w:rPr>
  </w:style>
  <w:style w:type="paragraph" w:styleId="a4">
    <w:name w:val="footer"/>
    <w:basedOn w:val="a"/>
    <w:link w:val="Char0"/>
    <w:unhideWhenUsed/>
    <w:rsid w:val="00A961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144"/>
    <w:rPr>
      <w:sz w:val="18"/>
      <w:szCs w:val="18"/>
    </w:rPr>
  </w:style>
  <w:style w:type="character" w:styleId="a5">
    <w:name w:val="page number"/>
    <w:basedOn w:val="a0"/>
    <w:qFormat/>
    <w:rsid w:val="00A96144"/>
  </w:style>
  <w:style w:type="paragraph" w:styleId="a6">
    <w:name w:val="List Paragraph"/>
    <w:basedOn w:val="a"/>
    <w:uiPriority w:val="99"/>
    <w:rsid w:val="008D0BAA"/>
    <w:pPr>
      <w:ind w:left="720"/>
      <w:contextualSpacing/>
      <w:jc w:val="both"/>
    </w:pPr>
    <w:rPr>
      <w:rFonts w:ascii="Calibri" w:eastAsia="宋体" w:hAnsi="Calibri"/>
      <w:sz w:val="21"/>
      <w:szCs w:val="22"/>
      <w:lang w:eastAsia="zh-CN"/>
    </w:rPr>
  </w:style>
  <w:style w:type="paragraph" w:styleId="a7">
    <w:name w:val="Document Map"/>
    <w:basedOn w:val="a"/>
    <w:link w:val="Char1"/>
    <w:uiPriority w:val="99"/>
    <w:semiHidden/>
    <w:unhideWhenUsed/>
    <w:rsid w:val="00DF1866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DF1866"/>
    <w:rPr>
      <w:rFonts w:ascii="宋体" w:eastAsia="宋体" w:hAnsi="Times New Roman" w:cs="Times New Roman"/>
      <w:sz w:val="18"/>
      <w:szCs w:val="18"/>
      <w:lang w:eastAsia="zh-TW"/>
    </w:rPr>
  </w:style>
  <w:style w:type="paragraph" w:styleId="a8">
    <w:name w:val="Balloon Text"/>
    <w:basedOn w:val="a"/>
    <w:link w:val="Char2"/>
    <w:uiPriority w:val="99"/>
    <w:semiHidden/>
    <w:unhideWhenUsed/>
    <w:rsid w:val="00A64E0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4E08"/>
    <w:rPr>
      <w:rFonts w:ascii="Times New Roman" w:eastAsia="PMingLiU" w:hAnsi="Times New Roman" w:cs="Times New Roman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44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96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144"/>
    <w:rPr>
      <w:sz w:val="18"/>
      <w:szCs w:val="18"/>
    </w:rPr>
  </w:style>
  <w:style w:type="paragraph" w:styleId="a4">
    <w:name w:val="footer"/>
    <w:basedOn w:val="a"/>
    <w:link w:val="Char0"/>
    <w:unhideWhenUsed/>
    <w:rsid w:val="00A961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144"/>
    <w:rPr>
      <w:sz w:val="18"/>
      <w:szCs w:val="18"/>
    </w:rPr>
  </w:style>
  <w:style w:type="character" w:styleId="a5">
    <w:name w:val="page number"/>
    <w:basedOn w:val="a0"/>
    <w:qFormat/>
    <w:rsid w:val="00A96144"/>
  </w:style>
  <w:style w:type="paragraph" w:styleId="a6">
    <w:name w:val="List Paragraph"/>
    <w:basedOn w:val="a"/>
    <w:uiPriority w:val="99"/>
    <w:rsid w:val="008D0BAA"/>
    <w:pPr>
      <w:ind w:left="720"/>
      <w:contextualSpacing/>
      <w:jc w:val="both"/>
    </w:pPr>
    <w:rPr>
      <w:rFonts w:ascii="Calibri" w:eastAsia="宋体" w:hAnsi="Calibri"/>
      <w:sz w:val="21"/>
      <w:szCs w:val="22"/>
      <w:lang w:eastAsia="zh-CN"/>
    </w:rPr>
  </w:style>
  <w:style w:type="paragraph" w:styleId="a7">
    <w:name w:val="Document Map"/>
    <w:basedOn w:val="a"/>
    <w:link w:val="Char1"/>
    <w:uiPriority w:val="99"/>
    <w:semiHidden/>
    <w:unhideWhenUsed/>
    <w:rsid w:val="00DF1866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DF1866"/>
    <w:rPr>
      <w:rFonts w:ascii="宋体" w:eastAsia="宋体" w:hAnsi="Times New Roman" w:cs="Times New Roman"/>
      <w:sz w:val="18"/>
      <w:szCs w:val="18"/>
      <w:lang w:eastAsia="zh-TW"/>
    </w:rPr>
  </w:style>
  <w:style w:type="paragraph" w:styleId="a8">
    <w:name w:val="Balloon Text"/>
    <w:basedOn w:val="a"/>
    <w:link w:val="Char2"/>
    <w:uiPriority w:val="99"/>
    <w:semiHidden/>
    <w:unhideWhenUsed/>
    <w:rsid w:val="00A64E0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4E08"/>
    <w:rPr>
      <w:rFonts w:ascii="Times New Roman" w:eastAsia="PMingLiU" w:hAnsi="Times New Roman" w:cs="Times New Roman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3891</Characters>
  <Application>Microsoft Office Word</Application>
  <DocSecurity>0</DocSecurity>
  <Lines>32</Lines>
  <Paragraphs>9</Paragraphs>
  <ScaleCrop>false</ScaleCrop>
  <Company>Microsoft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fanli</cp:lastModifiedBy>
  <cp:revision>7</cp:revision>
  <cp:lastPrinted>2021-04-30T00:06:00Z</cp:lastPrinted>
  <dcterms:created xsi:type="dcterms:W3CDTF">2022-02-21T08:12:00Z</dcterms:created>
  <dcterms:modified xsi:type="dcterms:W3CDTF">2022-03-02T12:11:00Z</dcterms:modified>
</cp:coreProperties>
</file>