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7B398" w14:textId="77777777" w:rsidR="008C3FD1" w:rsidRDefault="002A29A8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F3F67" wp14:editId="50305D1C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0DD67" w14:textId="77777777" w:rsidR="008C3FD1" w:rsidRDefault="009B769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8C3FD1" w:rsidRDefault="009B7699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699">
        <w:rPr>
          <w:rFonts w:hint="eastAsia"/>
          <w:b/>
          <w:sz w:val="28"/>
          <w:szCs w:val="30"/>
        </w:rPr>
        <w:t>【日语写作】</w:t>
      </w:r>
    </w:p>
    <w:p w14:paraId="31019D0B" w14:textId="77777777" w:rsidR="008C3FD1" w:rsidRDefault="009B769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Composition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5F28C22" w14:textId="77777777" w:rsidR="008C3FD1" w:rsidRDefault="009B769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4F6C5B9" w14:textId="77777777"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2020258</w:t>
      </w:r>
      <w:r>
        <w:rPr>
          <w:color w:val="000000"/>
          <w:sz w:val="20"/>
          <w:szCs w:val="20"/>
        </w:rPr>
        <w:t>】</w:t>
      </w:r>
    </w:p>
    <w:p w14:paraId="6A0C2E16" w14:textId="77777777" w:rsidR="008C3FD1" w:rsidRDefault="009B76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050E0B3" w14:textId="77777777" w:rsidR="008C3FD1" w:rsidRDefault="009B76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14:paraId="69C923A4" w14:textId="42F6264A"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</w:t>
      </w:r>
      <w:r w:rsidR="00964D4C" w:rsidRPr="00964D4C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64694B14" w14:textId="33342756" w:rsidR="008C3FD1" w:rsidRDefault="009B7699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color w:val="000000"/>
          <w:sz w:val="20"/>
          <w:szCs w:val="20"/>
        </w:rPr>
        <w:t>开课院系：</w:t>
      </w:r>
      <w:r w:rsidR="00F15B38">
        <w:rPr>
          <w:rFonts w:hint="eastAsia"/>
          <w:color w:val="000000"/>
          <w:sz w:val="20"/>
          <w:szCs w:val="20"/>
        </w:rPr>
        <w:t>国际教育</w:t>
      </w:r>
      <w:r>
        <w:rPr>
          <w:rFonts w:hint="eastAsia"/>
          <w:color w:val="000000"/>
          <w:sz w:val="20"/>
          <w:szCs w:val="20"/>
        </w:rPr>
        <w:t>学院日语系</w:t>
      </w:r>
    </w:p>
    <w:p w14:paraId="36722BD0" w14:textId="77777777"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5079377" w14:textId="77777777" w:rsidR="008C3FD1" w:rsidRDefault="009B7699" w:rsidP="00A735A3">
      <w:pPr>
        <w:spacing w:line="288" w:lineRule="auto"/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>
        <w:rPr>
          <w:rFonts w:asciiTheme="minorEastAsia" w:eastAsiaTheme="minorEastAsia" w:hAnsiTheme="minorEastAsia" w:cstheme="minorEastAsia" w:hint="eastAsia"/>
          <w:sz w:val="20"/>
        </w:rPr>
        <w:t>《新经典日本语 写作教程》，刘利国，外语教学与研究出版社，2015年</w:t>
      </w:r>
      <w:r w:rsidR="00A735A3">
        <w:rPr>
          <w:rFonts w:ascii="MS Mincho" w:eastAsia="MS Mincho" w:hAnsi="MS Mincho" w:cstheme="minorEastAsia" w:hint="eastAsia"/>
          <w:sz w:val="20"/>
        </w:rPr>
        <w:t>４</w:t>
      </w:r>
      <w:r>
        <w:rPr>
          <w:rFonts w:asciiTheme="minorEastAsia" w:eastAsiaTheme="minorEastAsia" w:hAnsiTheme="minorEastAsia" w:cstheme="minorEastAsia" w:hint="eastAsia"/>
          <w:sz w:val="20"/>
        </w:rPr>
        <w:t>月第</w:t>
      </w:r>
      <w:r w:rsidR="00A735A3">
        <w:rPr>
          <w:rFonts w:ascii="MS Mincho" w:eastAsia="MS Mincho" w:hAnsi="MS Mincho" w:cstheme="minorEastAsia" w:hint="eastAsia"/>
          <w:sz w:val="20"/>
        </w:rPr>
        <w:t>1</w:t>
      </w:r>
      <w:r>
        <w:rPr>
          <w:rFonts w:asciiTheme="minorEastAsia" w:eastAsiaTheme="minorEastAsia" w:hAnsiTheme="minorEastAsia" w:cstheme="minorEastAsia" w:hint="eastAsia"/>
          <w:sz w:val="20"/>
        </w:rPr>
        <w:t>版</w:t>
      </w:r>
      <w:r>
        <w:rPr>
          <w:rFonts w:ascii="宋体" w:hAnsi="宋体" w:cs="宋体"/>
          <w:sz w:val="20"/>
        </w:rPr>
        <w:t>】</w:t>
      </w:r>
    </w:p>
    <w:p w14:paraId="1EB13252" w14:textId="77777777" w:rsidR="008C3FD1" w:rsidRDefault="009B7699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参考书目【《日语写作教程》，耿铁珍，外语教学与研究出版社，2013</w:t>
      </w:r>
      <w:r>
        <w:rPr>
          <w:rFonts w:ascii="MS Mincho" w:eastAsia="MS Mincho" w:hAnsi="MS Mincho" w:cs="MS Mincho"/>
          <w:sz w:val="20"/>
        </w:rPr>
        <w:t>年第</w:t>
      </w:r>
      <w:r>
        <w:rPr>
          <w:rFonts w:ascii="宋体" w:hAnsi="宋体" w:cs="宋体"/>
          <w:sz w:val="20"/>
        </w:rPr>
        <w:t>2版】</w:t>
      </w:r>
    </w:p>
    <w:p w14:paraId="0EE43175" w14:textId="77777777" w:rsidR="008C3FD1" w:rsidRDefault="009B7699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【《新编日语写作》，王军彥，上海外语教育出版社，2011</w:t>
      </w:r>
      <w:r>
        <w:rPr>
          <w:rFonts w:ascii="MS Mincho" w:eastAsia="MS Mincho" w:hAnsi="MS Mincho" w:cs="MS Mincho"/>
          <w:sz w:val="20"/>
        </w:rPr>
        <w:t>年</w:t>
      </w:r>
      <w:r>
        <w:rPr>
          <w:rFonts w:ascii="宋体" w:hAnsi="宋体" w:cs="宋体"/>
          <w:sz w:val="20"/>
        </w:rPr>
        <w:t>7</w:t>
      </w:r>
      <w:r>
        <w:rPr>
          <w:rFonts w:ascii="MS Mincho" w:eastAsia="MS Mincho" w:hAnsi="MS Mincho" w:cs="MS Mincho"/>
          <w:sz w:val="20"/>
        </w:rPr>
        <w:t>月第</w:t>
      </w:r>
      <w:r>
        <w:rPr>
          <w:rFonts w:ascii="宋体" w:hAnsi="宋体" w:cs="宋体"/>
          <w:sz w:val="20"/>
        </w:rPr>
        <w:t>10版】</w:t>
      </w:r>
    </w:p>
    <w:p w14:paraId="634A1BC9" w14:textId="77777777" w:rsidR="008C3FD1" w:rsidRDefault="009B7699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【《日语作文》，木下</w:t>
      </w:r>
      <w:r>
        <w:rPr>
          <w:rFonts w:ascii="MS Mincho" w:eastAsia="MS Mincho" w:hAnsi="MS Mincho" w:cs="MS Mincho"/>
          <w:sz w:val="20"/>
        </w:rPr>
        <w:t>崇，</w:t>
      </w:r>
      <w:r>
        <w:rPr>
          <w:rFonts w:ascii="宋体" w:hAnsi="宋体" w:cs="宋体"/>
          <w:sz w:val="20"/>
        </w:rPr>
        <w:t>大连理工大学出版社，2011年1月第2版】</w:t>
      </w:r>
    </w:p>
    <w:p w14:paraId="2D18D665" w14:textId="77777777" w:rsidR="008C3FD1" w:rsidRDefault="009B7699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 w14:paraId="2CE5BB82" w14:textId="77777777" w:rsidR="008C3FD1" w:rsidRDefault="009B769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</w:t>
      </w:r>
      <w:r w:rsidRPr="00A735A3">
        <w:rPr>
          <w:rFonts w:ascii="宋体" w:hAnsi="宋体" w:cs="宋体"/>
          <w:color w:val="000000"/>
          <w:sz w:val="20"/>
        </w:rPr>
        <w:t>（</w:t>
      </w:r>
      <w:r w:rsidRPr="00A735A3">
        <w:rPr>
          <w:rFonts w:ascii="宋体" w:hAnsi="宋体" w:cs="宋体" w:hint="eastAsia"/>
          <w:color w:val="000000"/>
          <w:sz w:val="20"/>
        </w:rPr>
        <w:t>5</w:t>
      </w:r>
      <w:r w:rsidRPr="00A735A3">
        <w:rPr>
          <w:rFonts w:ascii="宋体" w:hAnsi="宋体" w:cs="宋体"/>
          <w:color w:val="000000"/>
          <w:sz w:val="20"/>
        </w:rPr>
        <w:t>）202005</w:t>
      </w:r>
      <w:r w:rsidRPr="00A735A3">
        <w:rPr>
          <w:rFonts w:ascii="宋体" w:hAnsi="宋体" w:cs="宋体" w:hint="eastAsia"/>
          <w:color w:val="000000"/>
          <w:sz w:val="20"/>
        </w:rPr>
        <w:t>6</w:t>
      </w:r>
      <w:r w:rsidRPr="00A735A3"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14:paraId="04572367" w14:textId="77777777" w:rsidR="008C3FD1" w:rsidRDefault="008C3FD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1DF5CA3C" w14:textId="77777777" w:rsidR="008C3FD1" w:rsidRDefault="009B769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95C32E4" w14:textId="77777777" w:rsidR="008C3FD1" w:rsidRDefault="009B76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>
        <w:rPr>
          <w:rFonts w:eastAsia="MS Mincho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紹</w:t>
      </w:r>
      <w:proofErr w:type="gramStart"/>
      <w:r>
        <w:rPr>
          <w:rFonts w:hint="eastAsia"/>
          <w:color w:val="000000"/>
          <w:sz w:val="20"/>
          <w:szCs w:val="20"/>
        </w:rPr>
        <w:t>介</w:t>
      </w:r>
      <w:proofErr w:type="gramEnd"/>
      <w:r>
        <w:rPr>
          <w:rFonts w:hint="eastAsia"/>
          <w:color w:val="000000"/>
          <w:sz w:val="20"/>
          <w:szCs w:val="20"/>
        </w:rPr>
        <w:t>文</w:t>
      </w:r>
      <w:r>
        <w:rPr>
          <w:rFonts w:eastAsia="MS Mincho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eastAsia="MS Mincho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感想文</w:t>
      </w:r>
      <w:r>
        <w:rPr>
          <w:rFonts w:eastAsia="MS Mincho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eastAsia="MS Mincho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意見文</w:t>
      </w:r>
      <w:r>
        <w:rPr>
          <w:rFonts w:eastAsia="MS Mincho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 w14:paraId="61193F86" w14:textId="77777777" w:rsidR="008C3FD1" w:rsidRDefault="008C3FD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0A6EAB2" w14:textId="77777777"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E868189" w14:textId="77777777" w:rsidR="008C3FD1" w:rsidRDefault="009B76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</w:t>
      </w:r>
      <w:r w:rsidRPr="00A735A3">
        <w:rPr>
          <w:rFonts w:hint="eastAsia"/>
          <w:color w:val="000000"/>
          <w:sz w:val="20"/>
          <w:szCs w:val="20"/>
        </w:rPr>
        <w:t>第</w:t>
      </w:r>
      <w:r w:rsidRPr="00A735A3">
        <w:rPr>
          <w:rFonts w:ascii="MS Mincho" w:eastAsia="MS Mincho" w:hAnsi="MS Mincho" w:hint="eastAsia"/>
          <w:color w:val="000000"/>
          <w:sz w:val="20"/>
          <w:szCs w:val="20"/>
        </w:rPr>
        <w:t>三</w:t>
      </w:r>
      <w:r w:rsidRPr="00A735A3">
        <w:rPr>
          <w:rFonts w:hint="eastAsia"/>
          <w:color w:val="000000"/>
          <w:sz w:val="20"/>
          <w:szCs w:val="20"/>
        </w:rPr>
        <w:t>学期</w:t>
      </w:r>
      <w:r>
        <w:rPr>
          <w:rFonts w:hint="eastAsia"/>
          <w:color w:val="000000"/>
          <w:sz w:val="20"/>
          <w:szCs w:val="20"/>
        </w:rPr>
        <w:t>开设。要求具备一定的日语基础知识和初步的日语表达能力。</w:t>
      </w:r>
    </w:p>
    <w:p w14:paraId="49243A90" w14:textId="77777777" w:rsidR="008C3FD1" w:rsidRDefault="008C3FD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DE77F55" w14:textId="77777777"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8C5D4D" w:rsidRPr="008C5D4D" w14:paraId="303025C5" w14:textId="77777777" w:rsidTr="008C5D4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F3A5" w14:textId="77777777" w:rsidR="008C5D4D" w:rsidRPr="008C5D4D" w:rsidRDefault="008C5D4D" w:rsidP="008C5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ja-JP"/>
              </w:rPr>
              <w:t>专业毕业要求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550" w14:textId="77777777" w:rsidR="008C5D4D" w:rsidRPr="008C5D4D" w:rsidRDefault="008C5D4D" w:rsidP="008C5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ja-JP"/>
              </w:rPr>
              <w:t>关联</w:t>
            </w:r>
          </w:p>
        </w:tc>
      </w:tr>
      <w:tr w:rsidR="008C5D4D" w:rsidRPr="008C5D4D" w14:paraId="32844BFE" w14:textId="77777777" w:rsidTr="008C5D4D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C9E3" w14:textId="77777777" w:rsidR="008C5D4D" w:rsidRPr="008C5D4D" w:rsidRDefault="008C5D4D" w:rsidP="008C5D4D">
            <w:pPr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LO11：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2B4" w14:textId="77777777" w:rsidR="008C5D4D" w:rsidRPr="008C5D4D" w:rsidRDefault="008C5D4D" w:rsidP="008C5D4D">
            <w:pPr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LO111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A0B" w14:textId="77777777" w:rsidR="008C5D4D" w:rsidRPr="008C5D4D" w:rsidRDefault="008C5D4D" w:rsidP="008C5D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C0699A0" w14:textId="77777777" w:rsidTr="008C5D4D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1A81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86D" w14:textId="77777777" w:rsidR="008C5D4D" w:rsidRPr="008C5D4D" w:rsidRDefault="008C5D4D" w:rsidP="008C5D4D">
            <w:pPr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LO112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4F7" w14:textId="77777777" w:rsidR="008C5D4D" w:rsidRPr="008C5D4D" w:rsidRDefault="008C5D4D" w:rsidP="008C5D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8C5D4D" w:rsidRPr="008C5D4D" w14:paraId="4966C7C8" w14:textId="77777777" w:rsidTr="008C5D4D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D6C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LO21：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5A19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LO211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DF6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19D46AAD" w14:textId="77777777" w:rsidTr="008C5D4D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0D17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F21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L0212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E289" w14:textId="77777777" w:rsidR="008C5D4D" w:rsidRPr="008C5D4D" w:rsidRDefault="008C5D4D" w:rsidP="008C5D4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5D4D" w:rsidRPr="008C5D4D" w14:paraId="3C0ADBAA" w14:textId="77777777" w:rsidTr="008C5D4D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E93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LO31：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B11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7D3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50314339" w14:textId="77777777" w:rsidTr="008C5D4D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393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3793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CC96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13C8C31C" w14:textId="77777777" w:rsidTr="008C5D4D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CC69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7E6E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LO313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B32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2F446E54" w14:textId="77777777" w:rsidTr="008C5D4D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9C3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758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LO314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C13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8C5D4D" w:rsidRPr="008C5D4D" w14:paraId="26052696" w14:textId="77777777" w:rsidTr="008C5D4D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55DE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1F2E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LO315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987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780069F7" w14:textId="77777777" w:rsidTr="008C5D4D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1A77" w14:textId="77777777" w:rsidR="008C5D4D" w:rsidRPr="008C5D4D" w:rsidRDefault="008C5D4D" w:rsidP="008C5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LO32：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1622" w14:textId="77777777" w:rsidR="008C5D4D" w:rsidRPr="008C5D4D" w:rsidRDefault="008C5D4D" w:rsidP="008C5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LO321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D418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CC8203C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3359" w14:textId="77777777" w:rsidR="008C5D4D" w:rsidRPr="008C5D4D" w:rsidRDefault="008C5D4D" w:rsidP="008C5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8AB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LO322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212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C47AEA2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7384" w14:textId="77777777" w:rsidR="008C5D4D" w:rsidRPr="008C5D4D" w:rsidRDefault="008C5D4D" w:rsidP="008C5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101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LO323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2DE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614703E0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4A79" w14:textId="77777777" w:rsidR="008C5D4D" w:rsidRPr="008C5D4D" w:rsidRDefault="008C5D4D" w:rsidP="008C5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0B0E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LO324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EBF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29E21171" w14:textId="77777777" w:rsidTr="008C5D4D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94F1" w14:textId="77777777" w:rsidR="008C5D4D" w:rsidRPr="008C5D4D" w:rsidRDefault="008C5D4D" w:rsidP="008C5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LO33：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E952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LO331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DBA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9758B10" w14:textId="77777777" w:rsidTr="008C5D4D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0B8" w14:textId="77777777" w:rsidR="008C5D4D" w:rsidRPr="008C5D4D" w:rsidRDefault="008C5D4D" w:rsidP="008C5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A66C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LO332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66F" w14:textId="3F49CCF5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7DAB1969" w14:textId="77777777" w:rsidTr="008C5D4D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BD61" w14:textId="77777777" w:rsidR="008C5D4D" w:rsidRPr="008C5D4D" w:rsidRDefault="008C5D4D" w:rsidP="008C5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LO34：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089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LO341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80DB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6D0BB231" w14:textId="77777777" w:rsidTr="008C5D4D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D8C4" w14:textId="77777777" w:rsidR="008C5D4D" w:rsidRPr="008C5D4D" w:rsidRDefault="008C5D4D" w:rsidP="008C5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A859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LO342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3AB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646CCA5E" w14:textId="77777777" w:rsidTr="008C5D4D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15E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LO41：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ED3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L0411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8E1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7835E2DE" w14:textId="77777777" w:rsidTr="008C5D4D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65B2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2691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 xml:space="preserve">L0412 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EC3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0D3774B8" w14:textId="77777777" w:rsidTr="008C5D4D">
        <w:trPr>
          <w:trHeight w:val="15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B4B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64C6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LO413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C251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4BC6EAB" w14:textId="77777777" w:rsidTr="008C5D4D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1C6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54FB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LO414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908" w14:textId="0D48AA86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8C5D4D" w:rsidRPr="008C5D4D" w14:paraId="0427F145" w14:textId="77777777" w:rsidTr="008C5D4D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C38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LO51：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4881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L0511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647E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20FC8082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016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26C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 xml:space="preserve">L0512 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F8C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4A75969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BC1E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9EB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 xml:space="preserve">L0513 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6A1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76BFF767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2B3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A9E7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L0514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B378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20C39F17" w14:textId="77777777" w:rsidTr="008C5D4D">
        <w:trPr>
          <w:trHeight w:val="1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3170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LO61：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BD0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LO611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A82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5857647F" w14:textId="77777777" w:rsidTr="008C5D4D">
        <w:trPr>
          <w:trHeight w:val="12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023C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7936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LO612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D60B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6EAD4F03" w14:textId="77777777" w:rsidTr="008C5D4D">
        <w:trPr>
          <w:trHeight w:val="12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49C2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675A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LO613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B34C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57107E81" w14:textId="77777777" w:rsidTr="008C5D4D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F38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LO71</w:t>
            </w: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4D4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lastRenderedPageBreak/>
              <w:t>LO711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lastRenderedPageBreak/>
              <w:t>国的理想信念。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64E" w14:textId="445DBDBC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  <w:lang w:eastAsia="ja-JP"/>
              </w:rPr>
              <w:lastRenderedPageBreak/>
              <w:t>●</w:t>
            </w:r>
          </w:p>
        </w:tc>
      </w:tr>
      <w:tr w:rsidR="008C5D4D" w:rsidRPr="008C5D4D" w14:paraId="5D4A7A99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F18F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B47E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LO712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2CC" w14:textId="5B44AC83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8C5D4D" w:rsidRPr="008C5D4D" w14:paraId="591A6D66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2C28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B594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LO713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756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5A7F761D" w14:textId="77777777" w:rsidTr="008C5D4D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61E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2499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LO714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EA68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422984A5" w14:textId="77777777" w:rsidTr="008C5D4D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2AAC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  <w:lang w:eastAsia="ja-JP"/>
              </w:rPr>
            </w:pPr>
            <w:r w:rsidRPr="008C5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LO81：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F728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LO811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7E0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571C3D4A" w14:textId="77777777" w:rsidTr="008C5D4D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9797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5A0B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LO812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17D5" w14:textId="749B07E9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C5D4D" w:rsidRPr="008C5D4D" w14:paraId="01599F89" w14:textId="77777777" w:rsidTr="008C5D4D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3E9" w14:textId="77777777" w:rsidR="008C5D4D" w:rsidRPr="008C5D4D" w:rsidRDefault="008C5D4D" w:rsidP="008C5D4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E4A" w14:textId="77777777" w:rsidR="008C5D4D" w:rsidRPr="008C5D4D" w:rsidRDefault="008C5D4D" w:rsidP="008C5D4D">
            <w:pPr>
              <w:widowControl/>
              <w:rPr>
                <w:kern w:val="0"/>
                <w:sz w:val="20"/>
                <w:szCs w:val="20"/>
              </w:rPr>
            </w:pPr>
            <w:r w:rsidRPr="008C5D4D">
              <w:rPr>
                <w:kern w:val="0"/>
                <w:sz w:val="20"/>
                <w:szCs w:val="20"/>
              </w:rPr>
              <w:t>LO813</w:t>
            </w:r>
            <w:r w:rsidRPr="008C5D4D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9569" w14:textId="77777777" w:rsidR="008C5D4D" w:rsidRPr="008C5D4D" w:rsidRDefault="008C5D4D" w:rsidP="008C5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41BD65D4" w14:textId="77777777" w:rsidR="008C5D4D" w:rsidRPr="008C5D4D" w:rsidRDefault="008C5D4D">
      <w:pPr>
        <w:ind w:firstLineChars="200" w:firstLine="420"/>
      </w:pPr>
    </w:p>
    <w:p w14:paraId="160FFDC0" w14:textId="77777777" w:rsidR="008C3FD1" w:rsidRDefault="009B769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E8679E6" w14:textId="77777777" w:rsidR="008C3FD1" w:rsidRDefault="008C3FD1"/>
    <w:p w14:paraId="07FF73E1" w14:textId="77777777"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14:paraId="6E0D3403" w14:textId="77777777" w:rsidR="008C3FD1" w:rsidRDefault="009B7699">
      <w:pPr>
        <w:spacing w:line="360" w:lineRule="auto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</w:t>
      </w:r>
      <w:r w:rsidRPr="00A735A3">
        <w:rPr>
          <w:rFonts w:ascii="MS Mincho" w:eastAsia="MS Mincho" w:hAnsi="MS Mincho" w:hint="eastAsia"/>
          <w:sz w:val="20"/>
          <w:szCs w:val="20"/>
        </w:rPr>
        <w:t>三</w:t>
      </w:r>
      <w:r w:rsidRPr="00A735A3">
        <w:rPr>
          <w:rFonts w:hint="eastAsia"/>
          <w:sz w:val="20"/>
          <w:szCs w:val="20"/>
        </w:rPr>
        <w:t>级编码），通用能力写到指标点层级（</w:t>
      </w:r>
      <w:r w:rsidRPr="00A735A3">
        <w:rPr>
          <w:rFonts w:ascii="MS Mincho" w:eastAsia="MS Mincho" w:hAnsi="MS Mincho" w:hint="eastAsia"/>
          <w:sz w:val="20"/>
          <w:szCs w:val="20"/>
        </w:rPr>
        <w:t>四</w:t>
      </w:r>
      <w:r w:rsidRPr="00A735A3">
        <w:rPr>
          <w:rFonts w:hint="eastAsia"/>
          <w:sz w:val="20"/>
          <w:szCs w:val="20"/>
        </w:rPr>
        <w:t>级编码），如果是应用型本科试点专业全部写到指标点层级（</w:t>
      </w:r>
      <w:r w:rsidRPr="00A735A3">
        <w:rPr>
          <w:rFonts w:ascii="MS Mincho" w:eastAsia="MS Mincho" w:hAnsi="MS Mincho" w:cs="MS Mincho" w:hint="eastAsia"/>
          <w:sz w:val="20"/>
          <w:szCs w:val="20"/>
        </w:rPr>
        <w:t>四</w:t>
      </w:r>
      <w:r w:rsidRPr="00A735A3">
        <w:rPr>
          <w:rFonts w:hint="eastAsia"/>
          <w:sz w:val="20"/>
          <w:szCs w:val="20"/>
        </w:rPr>
        <w:t>级</w:t>
      </w:r>
      <w:r>
        <w:rPr>
          <w:rFonts w:hint="eastAsia"/>
          <w:sz w:val="20"/>
          <w:szCs w:val="20"/>
        </w:rPr>
        <w:t>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C3FD1" w14:paraId="23B3CC79" w14:textId="77777777">
        <w:tc>
          <w:tcPr>
            <w:tcW w:w="535" w:type="dxa"/>
            <w:shd w:val="clear" w:color="auto" w:fill="auto"/>
          </w:tcPr>
          <w:p w14:paraId="0B91368D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CE68295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22C7349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4F733D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904BC15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5B05210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84900E2" w14:textId="77777777"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C3FD1" w14:paraId="058B6C86" w14:textId="77777777">
        <w:tc>
          <w:tcPr>
            <w:tcW w:w="535" w:type="dxa"/>
            <w:shd w:val="clear" w:color="auto" w:fill="auto"/>
          </w:tcPr>
          <w:p w14:paraId="43B806DD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5EC1C03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 w14:paraId="4DFB5CC1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 w14:paraId="3F2244C2" w14:textId="77777777" w:rsidR="008C3FD1" w:rsidRDefault="009B7699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让学生反复练习各类型的基础文体写作，熟练掌握日语写作规则。</w:t>
            </w:r>
          </w:p>
          <w:p w14:paraId="20B4AEDB" w14:textId="77777777" w:rsidR="008C3FD1" w:rsidRDefault="009B769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 w14:paraId="4EA4BC02" w14:textId="77777777" w:rsidR="008C3FD1" w:rsidRDefault="009B769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课堂讨论</w:t>
            </w:r>
          </w:p>
          <w:p w14:paraId="20CD7843" w14:textId="77777777" w:rsidR="008C3FD1" w:rsidRDefault="009B769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</w:tc>
      </w:tr>
      <w:tr w:rsidR="008C3FD1" w14:paraId="06E76241" w14:textId="77777777">
        <w:tc>
          <w:tcPr>
            <w:tcW w:w="535" w:type="dxa"/>
            <w:shd w:val="clear" w:color="auto" w:fill="auto"/>
          </w:tcPr>
          <w:p w14:paraId="50CEFD69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DC8FD8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 w14:paraId="3B871E1F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 w14:paraId="499B5E22" w14:textId="77777777" w:rsidR="008C3FD1" w:rsidRDefault="009B769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 w14:paraId="68771424" w14:textId="77777777" w:rsidR="008C3FD1" w:rsidRDefault="009B7699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14:paraId="3B4CA875" w14:textId="77777777" w:rsidR="008C3FD1" w:rsidRDefault="009B769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8C3FD1" w14:paraId="55172A5C" w14:textId="77777777">
        <w:tc>
          <w:tcPr>
            <w:tcW w:w="535" w:type="dxa"/>
            <w:shd w:val="clear" w:color="auto" w:fill="auto"/>
          </w:tcPr>
          <w:p w14:paraId="75B1119B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24FD57C7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 w14:paraId="261D397F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 w14:paraId="4A338C8F" w14:textId="77777777" w:rsidR="008C3FD1" w:rsidRDefault="009B769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 w14:paraId="36A43878" w14:textId="77777777" w:rsidR="008C3FD1" w:rsidRDefault="009B769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课后交流</w:t>
            </w:r>
          </w:p>
        </w:tc>
      </w:tr>
      <w:tr w:rsidR="008C3FD1" w14:paraId="2858E1C1" w14:textId="77777777">
        <w:tc>
          <w:tcPr>
            <w:tcW w:w="535" w:type="dxa"/>
            <w:shd w:val="clear" w:color="auto" w:fill="auto"/>
          </w:tcPr>
          <w:p w14:paraId="74C0F24C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91C3683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 w14:paraId="3A63FE75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 w14:paraId="29259131" w14:textId="77777777" w:rsidR="008C3FD1" w:rsidRDefault="009B769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将思政建设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融入课堂教学。</w:t>
            </w:r>
          </w:p>
        </w:tc>
        <w:tc>
          <w:tcPr>
            <w:tcW w:w="1276" w:type="dxa"/>
            <w:shd w:val="clear" w:color="auto" w:fill="auto"/>
          </w:tcPr>
          <w:p w14:paraId="213FD19B" w14:textId="77777777" w:rsidR="008C3FD1" w:rsidRDefault="009B769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8C3FD1" w14:paraId="58BE7B43" w14:textId="77777777">
        <w:tc>
          <w:tcPr>
            <w:tcW w:w="535" w:type="dxa"/>
            <w:shd w:val="clear" w:color="auto" w:fill="auto"/>
          </w:tcPr>
          <w:p w14:paraId="74D976A9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AA3185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14:paraId="7D3AAC88" w14:textId="77777777" w:rsidR="008C3FD1" w:rsidRDefault="009B769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鼓励学生懂得感恩，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具备助人为乐的品质。</w:t>
            </w:r>
          </w:p>
        </w:tc>
        <w:tc>
          <w:tcPr>
            <w:tcW w:w="2199" w:type="dxa"/>
            <w:shd w:val="clear" w:color="auto" w:fill="auto"/>
          </w:tcPr>
          <w:p w14:paraId="4EF9C8DA" w14:textId="77777777" w:rsidR="008C3FD1" w:rsidRDefault="009B769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分小组完成学习任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务，鼓励学生互相帮助。</w:t>
            </w:r>
          </w:p>
        </w:tc>
        <w:tc>
          <w:tcPr>
            <w:tcW w:w="1276" w:type="dxa"/>
            <w:shd w:val="clear" w:color="auto" w:fill="auto"/>
          </w:tcPr>
          <w:p w14:paraId="5F9B3F51" w14:textId="77777777" w:rsidR="008C3FD1" w:rsidRDefault="009B7699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笔头作业</w:t>
            </w:r>
          </w:p>
          <w:p w14:paraId="61D8E462" w14:textId="77777777" w:rsidR="008C3FD1" w:rsidRDefault="009B769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口头发表</w:t>
            </w:r>
          </w:p>
        </w:tc>
      </w:tr>
    </w:tbl>
    <w:p w14:paraId="1E8B9641" w14:textId="77777777" w:rsidR="008C3FD1" w:rsidRDefault="008C3FD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C0FF814" w14:textId="77777777"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3BAD0782" w14:textId="77777777" w:rsidR="008C3FD1" w:rsidRDefault="009B769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 (“</w:t>
      </w:r>
      <w:r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7805E3F5" w14:textId="77777777"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每课的基本内容由单词、语法、内容、总结、练习构成。</w:t>
      </w:r>
    </w:p>
    <w:p w14:paraId="15073720" w14:textId="77777777"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每个</w:t>
      </w:r>
      <w:proofErr w:type="gramStart"/>
      <w:r>
        <w:rPr>
          <w:rFonts w:hint="eastAsia"/>
          <w:sz w:val="20"/>
          <w:szCs w:val="20"/>
        </w:rPr>
        <w:t>版块</w:t>
      </w:r>
      <w:proofErr w:type="gramEnd"/>
      <w:r>
        <w:rPr>
          <w:rFonts w:hint="eastAsia"/>
          <w:sz w:val="20"/>
          <w:szCs w:val="20"/>
        </w:rPr>
        <w:t>分配时间：写作规则讲解</w:t>
      </w:r>
      <w:r>
        <w:rPr>
          <w:rFonts w:hint="eastAsia"/>
          <w:sz w:val="20"/>
          <w:szCs w:val="20"/>
        </w:rPr>
        <w:t xml:space="preserve">   20</w:t>
      </w:r>
      <w:r>
        <w:rPr>
          <w:rFonts w:hint="eastAsia"/>
          <w:sz w:val="20"/>
          <w:szCs w:val="20"/>
        </w:rPr>
        <w:t>分</w:t>
      </w:r>
    </w:p>
    <w:p w14:paraId="50DA89AF" w14:textId="77777777"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文体讲解</w:t>
      </w:r>
      <w:r>
        <w:rPr>
          <w:rFonts w:hint="eastAsia"/>
          <w:sz w:val="20"/>
          <w:szCs w:val="20"/>
        </w:rPr>
        <w:t xml:space="preserve">   15</w:t>
      </w:r>
      <w:r>
        <w:rPr>
          <w:rFonts w:hint="eastAsia"/>
          <w:sz w:val="20"/>
          <w:szCs w:val="20"/>
        </w:rPr>
        <w:t>分</w:t>
      </w:r>
    </w:p>
    <w:p w14:paraId="6AE0EE37" w14:textId="77777777"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写作练习</w:t>
      </w:r>
      <w:r>
        <w:rPr>
          <w:rFonts w:hint="eastAsia"/>
          <w:sz w:val="20"/>
          <w:szCs w:val="20"/>
        </w:rPr>
        <w:t xml:space="preserve">   25</w:t>
      </w:r>
      <w:r>
        <w:rPr>
          <w:rFonts w:hint="eastAsia"/>
          <w:sz w:val="20"/>
          <w:szCs w:val="20"/>
        </w:rPr>
        <w:t>分</w:t>
      </w:r>
    </w:p>
    <w:p w14:paraId="521FA68C" w14:textId="77777777"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批改讲解</w:t>
      </w:r>
      <w:r>
        <w:rPr>
          <w:rFonts w:hint="eastAsia"/>
          <w:sz w:val="20"/>
          <w:szCs w:val="20"/>
        </w:rPr>
        <w:t xml:space="preserve">   20</w:t>
      </w:r>
      <w:r>
        <w:rPr>
          <w:rFonts w:hint="eastAsia"/>
          <w:sz w:val="20"/>
          <w:szCs w:val="20"/>
        </w:rPr>
        <w:t>分</w:t>
      </w:r>
    </w:p>
    <w:p w14:paraId="2345185C" w14:textId="77777777" w:rsidR="008C3FD1" w:rsidRDefault="009B769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5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8C3FD1" w14:paraId="21E78EEB" w14:textId="77777777">
        <w:tc>
          <w:tcPr>
            <w:tcW w:w="1559" w:type="dxa"/>
            <w:vAlign w:val="center"/>
          </w:tcPr>
          <w:p w14:paraId="2CC4508C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0252DD82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认知能力（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层次）</w:t>
            </w:r>
          </w:p>
        </w:tc>
        <w:tc>
          <w:tcPr>
            <w:tcW w:w="4536" w:type="dxa"/>
            <w:vAlign w:val="center"/>
          </w:tcPr>
          <w:p w14:paraId="4008851D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 w:rsidR="008C3FD1" w14:paraId="0177ED27" w14:textId="77777777">
        <w:tc>
          <w:tcPr>
            <w:tcW w:w="1559" w:type="dxa"/>
            <w:vAlign w:val="center"/>
          </w:tcPr>
          <w:p w14:paraId="4B628EA2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写作规则</w:t>
            </w:r>
          </w:p>
        </w:tc>
        <w:tc>
          <w:tcPr>
            <w:tcW w:w="1843" w:type="dxa"/>
            <w:vAlign w:val="center"/>
          </w:tcPr>
          <w:p w14:paraId="1F06BEB6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</w:t>
            </w:r>
            <w:r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14:paraId="60CF0822" w14:textId="77777777"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熟记日语写作规则和日文稿纸的写法并熟练运用。</w:t>
            </w:r>
          </w:p>
        </w:tc>
      </w:tr>
      <w:tr w:rsidR="008C3FD1" w14:paraId="1146AC25" w14:textId="77777777">
        <w:tc>
          <w:tcPr>
            <w:tcW w:w="1559" w:type="dxa"/>
            <w:vAlign w:val="center"/>
          </w:tcPr>
          <w:p w14:paraId="70D19AC0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文体讲解</w:t>
            </w:r>
          </w:p>
        </w:tc>
        <w:tc>
          <w:tcPr>
            <w:tcW w:w="1843" w:type="dxa"/>
            <w:vAlign w:val="center"/>
          </w:tcPr>
          <w:p w14:paraId="342AB0B0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L1</w:t>
            </w:r>
            <w:r>
              <w:rPr>
                <w:rFonts w:hint="eastAsia"/>
                <w:bCs/>
                <w:sz w:val="20"/>
                <w:szCs w:val="20"/>
              </w:rPr>
              <w:t>知道</w:t>
            </w:r>
          </w:p>
        </w:tc>
        <w:tc>
          <w:tcPr>
            <w:tcW w:w="4536" w:type="dxa"/>
            <w:vAlign w:val="center"/>
          </w:tcPr>
          <w:p w14:paraId="64C91565" w14:textId="77777777"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熟记各种日语文体。</w:t>
            </w:r>
          </w:p>
        </w:tc>
      </w:tr>
      <w:tr w:rsidR="008C3FD1" w14:paraId="65E0AFAE" w14:textId="77777777">
        <w:tc>
          <w:tcPr>
            <w:tcW w:w="1559" w:type="dxa"/>
            <w:vAlign w:val="center"/>
          </w:tcPr>
          <w:p w14:paraId="5F46C2DC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写作练习</w:t>
            </w:r>
          </w:p>
        </w:tc>
        <w:tc>
          <w:tcPr>
            <w:tcW w:w="1843" w:type="dxa"/>
            <w:vAlign w:val="center"/>
          </w:tcPr>
          <w:p w14:paraId="38AE4D56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</w:t>
            </w:r>
            <w:r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14:paraId="11D9A6CD" w14:textId="77777777"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要求笔头练习，通过日积月累提高日语写作能力。</w:t>
            </w:r>
          </w:p>
        </w:tc>
      </w:tr>
      <w:tr w:rsidR="008C3FD1" w14:paraId="2B69A189" w14:textId="77777777">
        <w:tc>
          <w:tcPr>
            <w:tcW w:w="1559" w:type="dxa"/>
            <w:vAlign w:val="center"/>
          </w:tcPr>
          <w:p w14:paraId="77C0A2AA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批改讲解</w:t>
            </w:r>
          </w:p>
        </w:tc>
        <w:tc>
          <w:tcPr>
            <w:tcW w:w="1843" w:type="dxa"/>
            <w:vAlign w:val="center"/>
          </w:tcPr>
          <w:p w14:paraId="342D48A6" w14:textId="77777777"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L2</w:t>
            </w:r>
            <w:r>
              <w:rPr>
                <w:rFonts w:hint="eastAsia"/>
                <w:bCs/>
                <w:sz w:val="20"/>
                <w:szCs w:val="20"/>
              </w:rPr>
              <w:t>理解</w:t>
            </w:r>
          </w:p>
        </w:tc>
        <w:tc>
          <w:tcPr>
            <w:tcW w:w="4536" w:type="dxa"/>
            <w:vAlign w:val="center"/>
          </w:tcPr>
          <w:p w14:paraId="4848C991" w14:textId="77777777"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学会分析错误，知道如何修改。</w:t>
            </w:r>
          </w:p>
        </w:tc>
      </w:tr>
    </w:tbl>
    <w:p w14:paraId="0E66C0CA" w14:textId="77777777" w:rsidR="008C3FD1" w:rsidRDefault="008C3FD1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16FECBD1" w14:textId="77777777" w:rsidR="008C3FD1" w:rsidRDefault="009B7699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1、让学生在学习和巩固日语写作规则的同时，在课堂上进行大量的日语写作练习。</w:t>
      </w:r>
    </w:p>
    <w:p w14:paraId="47DDE0E0" w14:textId="77777777" w:rsidR="008C3FD1" w:rsidRDefault="009B7699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2、鼓励学生在课后用日语写日记或微博，互相批改，提高日语写作的综合能力。</w:t>
      </w:r>
    </w:p>
    <w:p w14:paraId="2608C3F3" w14:textId="77777777" w:rsidR="008C3FD1" w:rsidRDefault="008C3FD1">
      <w:pPr>
        <w:snapToGrid w:val="0"/>
        <w:spacing w:line="288" w:lineRule="auto"/>
        <w:ind w:right="26"/>
        <w:rPr>
          <w:sz w:val="20"/>
          <w:szCs w:val="20"/>
        </w:rPr>
      </w:pPr>
    </w:p>
    <w:p w14:paraId="3951FB33" w14:textId="77777777"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191E96AA" w14:textId="77777777" w:rsidR="008C3FD1" w:rsidRDefault="009B769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660"/>
        <w:gridCol w:w="3322"/>
        <w:gridCol w:w="922"/>
        <w:gridCol w:w="1084"/>
        <w:gridCol w:w="1758"/>
      </w:tblGrid>
      <w:tr w:rsidR="008C3FD1" w14:paraId="6E571FCC" w14:textId="77777777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C802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CCE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2100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C1A2" w14:textId="77777777" w:rsidR="008C3FD1" w:rsidRDefault="009B769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8EE4C61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E7A0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C6B" w14:textId="77777777" w:rsidR="008C3FD1" w:rsidRDefault="009B769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C3FD1" w14:paraId="3EB8038B" w14:textId="77777777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787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479C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eastAsia="MS Mincho" w:hint="eastAsia"/>
                <w:sz w:val="16"/>
                <w:szCs w:val="16"/>
                <w:lang w:eastAsia="ja-JP"/>
              </w:rPr>
              <w:t>紹介文</w:t>
            </w:r>
            <w:r>
              <w:rPr>
                <w:rFonts w:ascii="宋体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DCAE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进行介绍文的写作练习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ABE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2952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0A6" w14:textId="77777777"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C3FD1" w14:paraId="1BB62AA1" w14:textId="77777777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D36C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D9A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eastAsia="MS Mincho" w:hint="eastAsia"/>
                <w:sz w:val="16"/>
                <w:szCs w:val="16"/>
                <w:lang w:eastAsia="ja-JP"/>
              </w:rPr>
              <w:t>感想文</w:t>
            </w:r>
            <w:r>
              <w:rPr>
                <w:rFonts w:ascii="宋体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ED8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进行感想文的写作练习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C66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D47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F01B" w14:textId="77777777"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C3FD1" w14:paraId="52B3507E" w14:textId="77777777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2EC4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EB99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eastAsia="MS Mincho" w:hint="eastAsia"/>
                <w:sz w:val="16"/>
                <w:szCs w:val="16"/>
                <w:lang w:eastAsia="ja-JP"/>
              </w:rPr>
              <w:t>意見文</w:t>
            </w:r>
            <w:r>
              <w:rPr>
                <w:rFonts w:ascii="宋体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109E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进行意见文的写作练习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548A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157D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0B4" w14:textId="77777777"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C3FD1" w14:paraId="6ABA75A2" w14:textId="77777777">
        <w:trPr>
          <w:trHeight w:hRule="exact"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C937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BD9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eastAsia="MS Mincho" w:hint="eastAsia"/>
                <w:sz w:val="16"/>
                <w:szCs w:val="16"/>
                <w:lang w:eastAsia="ja-JP"/>
              </w:rPr>
              <w:t>レポート</w:t>
            </w:r>
            <w:r>
              <w:rPr>
                <w:rFonts w:ascii="宋体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7A4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进行报告的写作练习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72D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911" w14:textId="77777777"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6458" w14:textId="77777777"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0C634A62" w14:textId="77777777" w:rsidR="000653D3" w:rsidRPr="000653D3" w:rsidRDefault="000653D3" w:rsidP="000653D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 w:rsidRPr="000653D3"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40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653D3" w14:paraId="7C06D154" w14:textId="77777777" w:rsidTr="000653D3">
        <w:tc>
          <w:tcPr>
            <w:tcW w:w="1809" w:type="dxa"/>
            <w:shd w:val="clear" w:color="auto" w:fill="auto"/>
          </w:tcPr>
          <w:p w14:paraId="3E6340FC" w14:textId="77777777" w:rsidR="000653D3" w:rsidRDefault="000653D3" w:rsidP="000653D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0C0E93B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3C01C35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653D3" w14:paraId="464A0285" w14:textId="77777777" w:rsidTr="000653D3">
        <w:tc>
          <w:tcPr>
            <w:tcW w:w="1809" w:type="dxa"/>
            <w:shd w:val="clear" w:color="auto" w:fill="auto"/>
          </w:tcPr>
          <w:p w14:paraId="2C997212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B9DC02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1639E670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0653D3" w14:paraId="7307B159" w14:textId="77777777" w:rsidTr="000653D3">
        <w:tc>
          <w:tcPr>
            <w:tcW w:w="1809" w:type="dxa"/>
            <w:shd w:val="clear" w:color="auto" w:fill="auto"/>
          </w:tcPr>
          <w:p w14:paraId="204F8C20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6BF5901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15C649BE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653D3" w14:paraId="04C50977" w14:textId="77777777" w:rsidTr="000653D3">
        <w:tc>
          <w:tcPr>
            <w:tcW w:w="1809" w:type="dxa"/>
            <w:shd w:val="clear" w:color="auto" w:fill="auto"/>
          </w:tcPr>
          <w:p w14:paraId="092B8D6F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66DD9697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5DE712B1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0653D3" w14:paraId="486B9A54" w14:textId="77777777" w:rsidTr="000653D3">
        <w:tc>
          <w:tcPr>
            <w:tcW w:w="1809" w:type="dxa"/>
            <w:shd w:val="clear" w:color="auto" w:fill="auto"/>
          </w:tcPr>
          <w:p w14:paraId="1608C2B2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921DD6F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5338E30F" w14:textId="77777777" w:rsidR="000653D3" w:rsidRDefault="000653D3" w:rsidP="000653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624F2AF" w14:textId="77777777" w:rsidR="008C3FD1" w:rsidRDefault="008C3FD1" w:rsidP="000653D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527EE609" w14:textId="47636D6F" w:rsidR="008C3FD1" w:rsidRPr="00246FF6" w:rsidRDefault="009B769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ascii="MS Mincho" w:eastAsia="MS Mincho" w:hAnsi="MS Mincho" w:hint="eastAsia"/>
          <w:sz w:val="28"/>
          <w:szCs w:val="28"/>
        </w:rPr>
        <w:t>一</w:t>
      </w:r>
      <w:proofErr w:type="gramEnd"/>
      <w:r>
        <w:rPr>
          <w:rFonts w:ascii="MS Mincho" w:eastAsia="MS Mincho" w:hAnsi="MS Mincho" w:hint="eastAsia"/>
          <w:sz w:val="28"/>
          <w:szCs w:val="28"/>
        </w:rPr>
        <w:t>條祐子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 w:rsidR="00246FF6">
        <w:rPr>
          <w:noProof/>
        </w:rPr>
        <w:drawing>
          <wp:inline distT="0" distB="0" distL="0" distR="0" wp14:anchorId="4C6A2858" wp14:editId="1F9A9CD3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C587" w14:textId="01F748A0" w:rsidR="008C3FD1" w:rsidRDefault="009B7699" w:rsidP="00246FF6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246FF6">
        <w:rPr>
          <w:rFonts w:ascii="MS Mincho" w:eastAsia="MS Mincho" w:hAnsi="MS Mincho" w:hint="eastAsia"/>
          <w:sz w:val="28"/>
          <w:szCs w:val="28"/>
          <w:lang w:eastAsia="ja-JP"/>
        </w:rPr>
        <w:t>202</w:t>
      </w:r>
      <w:r w:rsidR="00A5421A">
        <w:rPr>
          <w:rFonts w:ascii="MS Mincho" w:eastAsiaTheme="minorEastAsia" w:hAnsi="MS Mincho" w:hint="eastAsia"/>
          <w:sz w:val="28"/>
          <w:szCs w:val="28"/>
        </w:rPr>
        <w:t>2.2</w:t>
      </w:r>
      <w:r w:rsidR="00246FF6">
        <w:rPr>
          <w:rFonts w:ascii="MS Mincho" w:eastAsiaTheme="minorEastAsia" w:hAnsi="MS Mincho" w:hint="eastAsia"/>
          <w:sz w:val="28"/>
          <w:szCs w:val="28"/>
        </w:rPr>
        <w:t>.1</w:t>
      </w:r>
      <w:r w:rsidR="00A5421A">
        <w:rPr>
          <w:rFonts w:ascii="MS Mincho" w:eastAsiaTheme="minorEastAsia" w:hAnsi="MS Mincho" w:hint="eastAsia"/>
          <w:sz w:val="28"/>
          <w:szCs w:val="28"/>
        </w:rPr>
        <w:t>0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</w:t>
      </w:r>
    </w:p>
    <w:p w14:paraId="1AE5B937" w14:textId="77777777" w:rsidR="008C3FD1" w:rsidRDefault="008C3FD1"/>
    <w:sectPr w:rsidR="008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0DACD" w14:textId="77777777" w:rsidR="006E193C" w:rsidRDefault="006E193C" w:rsidP="00A5421A">
      <w:r>
        <w:separator/>
      </w:r>
    </w:p>
  </w:endnote>
  <w:endnote w:type="continuationSeparator" w:id="0">
    <w:p w14:paraId="51449E27" w14:textId="77777777" w:rsidR="006E193C" w:rsidRDefault="006E193C" w:rsidP="00A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ADC89" w14:textId="77777777" w:rsidR="006E193C" w:rsidRDefault="006E193C" w:rsidP="00A5421A">
      <w:r>
        <w:separator/>
      </w:r>
    </w:p>
  </w:footnote>
  <w:footnote w:type="continuationSeparator" w:id="0">
    <w:p w14:paraId="64BB443B" w14:textId="77777777" w:rsidR="006E193C" w:rsidRDefault="006E193C" w:rsidP="00A5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653D3"/>
    <w:rsid w:val="001072BC"/>
    <w:rsid w:val="00246FF6"/>
    <w:rsid w:val="00256B39"/>
    <w:rsid w:val="0026033C"/>
    <w:rsid w:val="002A29A8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E193C"/>
    <w:rsid w:val="007208D6"/>
    <w:rsid w:val="008B397C"/>
    <w:rsid w:val="008B47F4"/>
    <w:rsid w:val="008C3FD1"/>
    <w:rsid w:val="008C5D4D"/>
    <w:rsid w:val="00900019"/>
    <w:rsid w:val="00964D4C"/>
    <w:rsid w:val="0099063E"/>
    <w:rsid w:val="009B7699"/>
    <w:rsid w:val="00A5421A"/>
    <w:rsid w:val="00A735A3"/>
    <w:rsid w:val="00A769B1"/>
    <w:rsid w:val="00A837D5"/>
    <w:rsid w:val="00AC4C45"/>
    <w:rsid w:val="00B46F21"/>
    <w:rsid w:val="00B511A5"/>
    <w:rsid w:val="00B736A7"/>
    <w:rsid w:val="00B7651F"/>
    <w:rsid w:val="00BC7630"/>
    <w:rsid w:val="00C41842"/>
    <w:rsid w:val="00C56E09"/>
    <w:rsid w:val="00CF096B"/>
    <w:rsid w:val="00E16D30"/>
    <w:rsid w:val="00E33169"/>
    <w:rsid w:val="00E70904"/>
    <w:rsid w:val="00EF44B1"/>
    <w:rsid w:val="00F15B38"/>
    <w:rsid w:val="00F35AA0"/>
    <w:rsid w:val="016E63C2"/>
    <w:rsid w:val="024B0C39"/>
    <w:rsid w:val="02896EE4"/>
    <w:rsid w:val="0A8128A6"/>
    <w:rsid w:val="0BF32A1B"/>
    <w:rsid w:val="0FFA5589"/>
    <w:rsid w:val="10BD2C22"/>
    <w:rsid w:val="22987C80"/>
    <w:rsid w:val="24192CCC"/>
    <w:rsid w:val="39A66CD4"/>
    <w:rsid w:val="3CD52CE1"/>
    <w:rsid w:val="410F2E6A"/>
    <w:rsid w:val="433B3139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4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6F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FF6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6F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FF6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8</cp:revision>
  <dcterms:created xsi:type="dcterms:W3CDTF">2021-02-23T05:02:00Z</dcterms:created>
  <dcterms:modified xsi:type="dcterms:W3CDTF">2022-03-03T11:57:00Z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