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B3F14">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英语读写2</w:t>
      </w:r>
      <w:r>
        <w:rPr>
          <w:rFonts w:hint="eastAsia" w:ascii="黑体" w:hAnsi="黑体" w:eastAsia="黑体"/>
          <w:bCs/>
          <w:sz w:val="32"/>
          <w:szCs w:val="32"/>
        </w:rPr>
        <w:t>》本科课程教学大纲</w:t>
      </w:r>
    </w:p>
    <w:p w14:paraId="68C7A001">
      <w:pPr>
        <w:pStyle w:val="21"/>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1"/>
        <w:gridCol w:w="2315"/>
        <w:gridCol w:w="1303"/>
        <w:gridCol w:w="875"/>
        <w:gridCol w:w="585"/>
        <w:gridCol w:w="862"/>
        <w:gridCol w:w="805"/>
      </w:tblGrid>
      <w:tr w14:paraId="50A4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vMerge w:val="restart"/>
            <w:tcBorders>
              <w:top w:val="single" w:color="auto" w:sz="12" w:space="0"/>
              <w:left w:val="single" w:color="auto" w:sz="12" w:space="0"/>
            </w:tcBorders>
            <w:shd w:val="clear" w:color="auto" w:fill="auto"/>
            <w:vAlign w:val="center"/>
          </w:tcPr>
          <w:p w14:paraId="52EEEB6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745" w:type="dxa"/>
            <w:gridSpan w:val="6"/>
            <w:tcBorders>
              <w:top w:val="single" w:color="auto" w:sz="12" w:space="0"/>
              <w:right w:val="single" w:color="auto" w:sz="12" w:space="0"/>
            </w:tcBorders>
            <w:vAlign w:val="center"/>
          </w:tcPr>
          <w:p w14:paraId="2F9CA325">
            <w:pPr>
              <w:widowControl w:val="0"/>
              <w:jc w:val="left"/>
              <w:rPr>
                <w:rFonts w:hint="eastAsia" w:eastAsia="宋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英语读写</w:t>
            </w:r>
            <w:r>
              <w:rPr>
                <w:rFonts w:hint="eastAsia"/>
                <w:b/>
                <w:sz w:val="21"/>
                <w:szCs w:val="21"/>
              </w:rPr>
              <w:t xml:space="preserve"> </w:t>
            </w:r>
            <w:r>
              <w:rPr>
                <w:rFonts w:hint="eastAsia"/>
                <w:b/>
                <w:sz w:val="21"/>
                <w:szCs w:val="21"/>
                <w:lang w:val="en-US" w:eastAsia="zh-CN"/>
              </w:rPr>
              <w:t>2</w:t>
            </w:r>
          </w:p>
        </w:tc>
      </w:tr>
      <w:tr w14:paraId="1676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vMerge w:val="continue"/>
            <w:tcBorders>
              <w:left w:val="single" w:color="auto" w:sz="12" w:space="0"/>
            </w:tcBorders>
            <w:shd w:val="clear" w:color="auto" w:fill="auto"/>
            <w:vAlign w:val="center"/>
          </w:tcPr>
          <w:p w14:paraId="65F416C2">
            <w:pPr>
              <w:widowControl w:val="0"/>
              <w:jc w:val="center"/>
              <w:rPr>
                <w:rFonts w:ascii="黑体" w:hAnsi="黑体" w:eastAsia="黑体"/>
                <w:color w:val="000000" w:themeColor="text1"/>
                <w:sz w:val="21"/>
                <w:szCs w:val="18"/>
                <w14:textFill>
                  <w14:solidFill>
                    <w14:schemeClr w14:val="tx1"/>
                  </w14:solidFill>
                </w14:textFill>
              </w:rPr>
            </w:pPr>
          </w:p>
        </w:tc>
        <w:tc>
          <w:tcPr>
            <w:tcW w:w="6745" w:type="dxa"/>
            <w:gridSpan w:val="6"/>
            <w:tcBorders>
              <w:right w:val="single" w:color="auto" w:sz="12" w:space="0"/>
            </w:tcBorders>
            <w:vAlign w:val="center"/>
          </w:tcPr>
          <w:p w14:paraId="7BB8FA18">
            <w:pPr>
              <w:widowControl w:val="0"/>
              <w:jc w:val="left"/>
              <w:rPr>
                <w:rFonts w:hint="eastAsia" w:eastAsia="宋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Bold" w:hAnsi="Times New Roman Bold" w:eastAsia="黑体" w:cs="Times New Roman Bold"/>
                <w:b/>
                <w:bCs/>
                <w:color w:val="000000" w:themeColor="text1"/>
                <w:sz w:val="21"/>
                <w:szCs w:val="21"/>
                <w:lang w:val="en-US"/>
                <w14:textFill>
                  <w14:solidFill>
                    <w14:schemeClr w14:val="tx1"/>
                  </w14:solidFill>
                </w14:textFill>
              </w:rPr>
              <w:t>English</w:t>
            </w:r>
            <w:r>
              <w:rPr>
                <w:rFonts w:hint="eastAsia" w:ascii="Times New Roman" w:hAnsi="Times New Roman" w:cs="Times New Roman"/>
                <w:b/>
                <w:sz w:val="21"/>
                <w:szCs w:val="21"/>
              </w:rPr>
              <w:t xml:space="preserve"> </w:t>
            </w:r>
            <w:r>
              <w:rPr>
                <w:rFonts w:ascii="Times New Roman" w:hAnsi="Times New Roman" w:cs="Times New Roman"/>
                <w:b/>
                <w:sz w:val="21"/>
                <w:szCs w:val="21"/>
              </w:rPr>
              <w:t>R</w:t>
            </w:r>
            <w:r>
              <w:rPr>
                <w:rFonts w:hint="eastAsia" w:ascii="Times New Roman" w:hAnsi="Times New Roman" w:cs="Times New Roman"/>
                <w:b/>
                <w:sz w:val="21"/>
                <w:szCs w:val="21"/>
              </w:rPr>
              <w:t>ea</w:t>
            </w:r>
            <w:r>
              <w:rPr>
                <w:rFonts w:ascii="Times New Roman" w:hAnsi="Times New Roman" w:cs="Times New Roman"/>
                <w:b/>
                <w:sz w:val="21"/>
                <w:szCs w:val="21"/>
              </w:rPr>
              <w:t xml:space="preserve">ding and Writing </w:t>
            </w:r>
            <w:r>
              <w:rPr>
                <w:rFonts w:hint="eastAsia" w:ascii="Times New Roman" w:hAnsi="Times New Roman" w:cs="Times New Roman"/>
                <w:b/>
                <w:sz w:val="21"/>
                <w:szCs w:val="21"/>
                <w:lang w:val="en-US" w:eastAsia="zh-CN"/>
              </w:rPr>
              <w:t>2</w:t>
            </w:r>
          </w:p>
        </w:tc>
      </w:tr>
      <w:tr w14:paraId="298B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597ED54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315" w:type="dxa"/>
            <w:vAlign w:val="center"/>
          </w:tcPr>
          <w:p w14:paraId="2C939370">
            <w:pPr>
              <w:widowControl w:val="0"/>
              <w:jc w:val="center"/>
              <w:rPr>
                <w:rFonts w:hint="default" w:ascii="黑体" w:hAnsi="黑体"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2020584</w:t>
            </w:r>
          </w:p>
        </w:tc>
        <w:tc>
          <w:tcPr>
            <w:tcW w:w="2178" w:type="dxa"/>
            <w:gridSpan w:val="2"/>
            <w:vAlign w:val="center"/>
          </w:tcPr>
          <w:p w14:paraId="66B8120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252" w:type="dxa"/>
            <w:gridSpan w:val="3"/>
            <w:tcBorders>
              <w:right w:val="single" w:color="auto" w:sz="12" w:space="0"/>
            </w:tcBorders>
            <w:vAlign w:val="center"/>
          </w:tcPr>
          <w:p w14:paraId="4EF8AAD9">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14:paraId="75D3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4D9C022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315" w:type="dxa"/>
            <w:vAlign w:val="center"/>
          </w:tcPr>
          <w:p w14:paraId="76C0597E">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48</w:t>
            </w:r>
          </w:p>
        </w:tc>
        <w:tc>
          <w:tcPr>
            <w:tcW w:w="1303" w:type="dxa"/>
            <w:vAlign w:val="center"/>
          </w:tcPr>
          <w:p w14:paraId="2C18FC5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75" w:type="dxa"/>
            <w:vAlign w:val="center"/>
          </w:tcPr>
          <w:p w14:paraId="5984128D">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c>
          <w:tcPr>
            <w:tcW w:w="1447" w:type="dxa"/>
            <w:gridSpan w:val="2"/>
            <w:vAlign w:val="center"/>
          </w:tcPr>
          <w:p w14:paraId="0841847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805" w:type="dxa"/>
            <w:tcBorders>
              <w:right w:val="single" w:color="auto" w:sz="12" w:space="0"/>
            </w:tcBorders>
            <w:vAlign w:val="center"/>
          </w:tcPr>
          <w:p w14:paraId="61D5BE38">
            <w:pPr>
              <w:widowControl w:val="0"/>
              <w:jc w:val="center"/>
              <w:rPr>
                <w:rFonts w:hint="eastAsia"/>
                <w:color w:val="000000" w:themeColor="text1"/>
                <w:sz w:val="21"/>
                <w:szCs w:val="21"/>
                <w14:textFill>
                  <w14:solidFill>
                    <w14:schemeClr w14:val="tx1"/>
                  </w14:solidFill>
                </w14:textFill>
              </w:rPr>
            </w:pPr>
          </w:p>
        </w:tc>
      </w:tr>
      <w:tr w14:paraId="690D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6306D47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315" w:type="dxa"/>
            <w:vAlign w:val="center"/>
          </w:tcPr>
          <w:p w14:paraId="556C02F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国际教育</w:t>
            </w:r>
            <w:r>
              <w:rPr>
                <w:rFonts w:hint="eastAsia"/>
                <w:color w:val="000000" w:themeColor="text1"/>
                <w:sz w:val="21"/>
                <w:szCs w:val="21"/>
                <w14:textFill>
                  <w14:solidFill>
                    <w14:schemeClr w14:val="tx1"/>
                  </w14:solidFill>
                </w14:textFill>
              </w:rPr>
              <w:t>学院</w:t>
            </w:r>
          </w:p>
        </w:tc>
        <w:tc>
          <w:tcPr>
            <w:tcW w:w="2178" w:type="dxa"/>
            <w:gridSpan w:val="2"/>
            <w:vAlign w:val="center"/>
          </w:tcPr>
          <w:p w14:paraId="2C46275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252" w:type="dxa"/>
            <w:gridSpan w:val="3"/>
            <w:tcBorders>
              <w:right w:val="single" w:color="auto" w:sz="12" w:space="0"/>
            </w:tcBorders>
            <w:vAlign w:val="center"/>
          </w:tcPr>
          <w:p w14:paraId="5FCEC514">
            <w:pPr>
              <w:widowControl w:val="0"/>
              <w:jc w:val="both"/>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国教国设国际项目相关专业等</w:t>
            </w:r>
          </w:p>
        </w:tc>
      </w:tr>
      <w:tr w14:paraId="0CC9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7526D35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315" w:type="dxa"/>
            <w:vAlign w:val="center"/>
          </w:tcPr>
          <w:p w14:paraId="26E2374A">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通识教育必修课</w:t>
            </w:r>
          </w:p>
        </w:tc>
        <w:tc>
          <w:tcPr>
            <w:tcW w:w="2178" w:type="dxa"/>
            <w:gridSpan w:val="2"/>
            <w:vAlign w:val="center"/>
          </w:tcPr>
          <w:p w14:paraId="359911A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252" w:type="dxa"/>
            <w:gridSpan w:val="3"/>
            <w:tcBorders>
              <w:right w:val="single" w:color="auto" w:sz="12" w:space="0"/>
            </w:tcBorders>
            <w:vAlign w:val="center"/>
          </w:tcPr>
          <w:p w14:paraId="398A16D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1+X</w:t>
            </w:r>
          </w:p>
        </w:tc>
      </w:tr>
      <w:tr w14:paraId="0A45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2132A44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493" w:type="dxa"/>
            <w:gridSpan w:val="3"/>
            <w:vAlign w:val="center"/>
          </w:tcPr>
          <w:p w14:paraId="50DEDA16">
            <w:pPr>
              <w:widowControl w:val="0"/>
              <w:numPr>
                <w:ilvl w:val="0"/>
                <w:numId w:val="1"/>
              </w:numPr>
              <w:jc w:val="left"/>
              <w:rPr>
                <w:rFonts w:hint="default" w:ascii="Times New Roman Regular" w:hAnsi="Times New Roman Regular" w:eastAsia="宋体" w:cs="Times New Roman Regular"/>
                <w:color w:val="000000" w:themeColor="text1"/>
                <w:kern w:val="0"/>
                <w:sz w:val="21"/>
                <w:szCs w:val="21"/>
                <w:highlight w:val="none"/>
                <w:lang w:eastAsia="zh-CN"/>
                <w14:textFill>
                  <w14:solidFill>
                    <w14:schemeClr w14:val="tx1"/>
                  </w14:solidFill>
                </w14:textFill>
              </w:rPr>
            </w:pPr>
            <w:r>
              <w:rPr>
                <w:rFonts w:hint="default" w:ascii="Times New Roman Regular" w:hAnsi="Times New Roman Regular" w:cs="Times New Roman Regular"/>
                <w:color w:val="000000"/>
                <w:sz w:val="21"/>
                <w:szCs w:val="21"/>
                <w:highlight w:val="none"/>
                <w:lang w:bidi="ar"/>
              </w:rPr>
              <w:t>剑桥雅思</w:t>
            </w:r>
            <w:r>
              <w:rPr>
                <w:rFonts w:hint="eastAsia" w:ascii="Times New Roman Regular" w:hAnsi="Times New Roman Regular" w:cs="Times New Roman Regular"/>
                <w:color w:val="000000"/>
                <w:sz w:val="21"/>
                <w:szCs w:val="21"/>
                <w:highlight w:val="none"/>
                <w:lang w:val="en-US" w:eastAsia="zh-CN" w:bidi="ar"/>
              </w:rPr>
              <w:t xml:space="preserve">中级教程（附练习册） </w:t>
            </w:r>
            <w:r>
              <w:rPr>
                <w:rFonts w:hint="default" w:ascii="Times New Roman Regular" w:hAnsi="Times New Roman Regular" w:cs="Times New Roman Regular"/>
                <w:color w:val="000000"/>
                <w:sz w:val="21"/>
                <w:szCs w:val="21"/>
                <w:highlight w:val="none"/>
                <w:lang w:bidi="ar"/>
              </w:rPr>
              <w:t>（作者：剑桥雅思考试委员会 / 剑桥大学出版社）</w:t>
            </w:r>
            <w:r>
              <w:rPr>
                <w:rFonts w:hint="eastAsia" w:ascii="Times New Roman Regular" w:hAnsi="Times New Roman Regular" w:cs="Times New Roman Regular"/>
                <w:color w:val="000000"/>
                <w:sz w:val="21"/>
                <w:szCs w:val="21"/>
                <w:highlight w:val="none"/>
                <w:lang w:eastAsia="zh-CN" w:bidi="ar"/>
              </w:rPr>
              <w:t>，</w:t>
            </w:r>
            <w:r>
              <w:rPr>
                <w:rFonts w:hint="eastAsia" w:ascii="Times New Roman Regular" w:hAnsi="Times New Roman Regular" w:cs="Times New Roman Regular"/>
                <w:color w:val="000000"/>
                <w:sz w:val="21"/>
                <w:szCs w:val="21"/>
                <w:highlight w:val="none"/>
                <w:lang w:val="en-US" w:eastAsia="zh-CN" w:bidi="ar"/>
              </w:rPr>
              <w:t xml:space="preserve"> </w:t>
            </w:r>
            <w:r>
              <w:rPr>
                <w:rFonts w:hint="default" w:ascii="Times New Roman Regular" w:hAnsi="Times New Roman Regular" w:cs="Times New Roman Regular"/>
                <w:color w:val="000000"/>
                <w:sz w:val="21"/>
                <w:szCs w:val="21"/>
                <w:highlight w:val="none"/>
                <w:lang w:bidi="ar"/>
              </w:rPr>
              <w:t>ISBN:9787553630816,</w:t>
            </w:r>
            <w:r>
              <w:rPr>
                <w:rFonts w:hint="eastAsia" w:ascii="Times New Roman Regular" w:hAnsi="Times New Roman Regular" w:cs="Times New Roman Regular"/>
                <w:color w:val="000000"/>
                <w:sz w:val="21"/>
                <w:szCs w:val="21"/>
                <w:highlight w:val="none"/>
                <w:lang w:val="en-US" w:eastAsia="zh-CN" w:bidi="ar"/>
              </w:rPr>
              <w:t>浙江</w:t>
            </w:r>
            <w:r>
              <w:rPr>
                <w:rFonts w:hint="default" w:ascii="Times New Roman Regular" w:hAnsi="Times New Roman Regular" w:cs="Times New Roman Regular"/>
                <w:color w:val="000000"/>
                <w:sz w:val="21"/>
                <w:szCs w:val="21"/>
                <w:highlight w:val="none"/>
                <w:lang w:bidi="ar"/>
              </w:rPr>
              <w:t>教育出版社</w:t>
            </w:r>
            <w:r>
              <w:rPr>
                <w:rFonts w:hint="default" w:ascii="Times New Roman Regular" w:hAnsi="Times New Roman Regular" w:cs="Times New Roman Regular"/>
                <w:color w:val="000000"/>
                <w:sz w:val="21"/>
                <w:szCs w:val="21"/>
                <w:highlight w:val="none"/>
                <w:lang w:val="en-US" w:eastAsia="zh-CN" w:bidi="ar"/>
              </w:rPr>
              <w:t>；</w:t>
            </w:r>
          </w:p>
          <w:p w14:paraId="541782AC">
            <w:pPr>
              <w:widowControl w:val="0"/>
              <w:numPr>
                <w:ilvl w:val="0"/>
                <w:numId w:val="0"/>
              </w:numPr>
              <w:jc w:val="left"/>
              <w:rPr>
                <w:rFonts w:ascii="Times New Roman" w:hAnsi="Times New Roman"/>
                <w:color w:val="000000" w:themeColor="text1"/>
                <w:sz w:val="21"/>
                <w:szCs w:val="21"/>
                <w14:textFill>
                  <w14:solidFill>
                    <w14:schemeClr w14:val="tx1"/>
                  </w14:solidFill>
                </w14:textFill>
              </w:rPr>
            </w:pPr>
          </w:p>
        </w:tc>
        <w:tc>
          <w:tcPr>
            <w:tcW w:w="1447" w:type="dxa"/>
            <w:gridSpan w:val="2"/>
            <w:vAlign w:val="center"/>
          </w:tcPr>
          <w:p w14:paraId="2A98D6D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2037D7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805" w:type="dxa"/>
            <w:tcBorders>
              <w:right w:val="single" w:color="auto" w:sz="12" w:space="0"/>
            </w:tcBorders>
            <w:vAlign w:val="center"/>
          </w:tcPr>
          <w:p w14:paraId="49736521">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60BA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9" w:hRule="atLeast"/>
        </w:trPr>
        <w:tc>
          <w:tcPr>
            <w:tcW w:w="1731" w:type="dxa"/>
            <w:tcBorders>
              <w:left w:val="single" w:color="auto" w:sz="12" w:space="0"/>
            </w:tcBorders>
            <w:shd w:val="clear" w:color="auto" w:fill="auto"/>
            <w:vAlign w:val="center"/>
          </w:tcPr>
          <w:p w14:paraId="7AB0AF0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745" w:type="dxa"/>
            <w:gridSpan w:val="6"/>
            <w:tcBorders>
              <w:right w:val="single" w:color="auto" w:sz="12" w:space="0"/>
            </w:tcBorders>
            <w:vAlign w:val="center"/>
          </w:tcPr>
          <w:p w14:paraId="601CE8C2">
            <w:pPr>
              <w:widowControl w:val="0"/>
              <w:jc w:val="left"/>
              <w:rPr>
                <w:rFonts w:hint="default" w:eastAsiaTheme="minorEastAsia"/>
                <w:lang w:val="en-US" w:eastAsia="zh-CN"/>
              </w:rPr>
            </w:pPr>
            <w:r>
              <w:rPr>
                <w:rFonts w:hint="eastAsia" w:eastAsiaTheme="minorEastAsia"/>
                <w:lang w:val="en-US" w:eastAsia="zh-CN"/>
              </w:rPr>
              <w:t>英语读写1</w:t>
            </w:r>
          </w:p>
        </w:tc>
      </w:tr>
      <w:tr w14:paraId="69A4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6" w:hRule="atLeast"/>
        </w:trPr>
        <w:tc>
          <w:tcPr>
            <w:tcW w:w="1731" w:type="dxa"/>
            <w:tcBorders>
              <w:left w:val="single" w:color="auto" w:sz="12" w:space="0"/>
            </w:tcBorders>
            <w:shd w:val="clear" w:color="auto" w:fill="auto"/>
            <w:vAlign w:val="center"/>
          </w:tcPr>
          <w:p w14:paraId="4E8CCBA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745" w:type="dxa"/>
            <w:gridSpan w:val="6"/>
            <w:tcBorders>
              <w:right w:val="single" w:color="auto" w:sz="12" w:space="0"/>
            </w:tcBorders>
          </w:tcPr>
          <w:p w14:paraId="02FFDAF1">
            <w:pPr>
              <w:pStyle w:val="19"/>
              <w:ind w:firstLine="420" w:firstLineChars="200"/>
              <w:rPr>
                <w:rFonts w:hint="eastAsia" w:eastAsia="宋体"/>
                <w:sz w:val="21"/>
                <w:szCs w:val="21"/>
              </w:rPr>
            </w:pPr>
            <w:r>
              <w:rPr>
                <w:rFonts w:hint="eastAsia" w:eastAsia="宋体"/>
                <w:sz w:val="21"/>
                <w:szCs w:val="21"/>
              </w:rPr>
              <w:t>雅思是高等教育</w:t>
            </w:r>
            <w:r>
              <w:rPr>
                <w:rFonts w:hint="eastAsia" w:eastAsia="宋体"/>
                <w:sz w:val="21"/>
                <w:szCs w:val="21"/>
                <w:lang w:val="en-US" w:eastAsia="zh-CN"/>
              </w:rPr>
              <w:t>国际</w:t>
            </w:r>
            <w:r>
              <w:rPr>
                <w:rFonts w:hint="eastAsia" w:eastAsia="宋体"/>
                <w:sz w:val="21"/>
                <w:szCs w:val="21"/>
              </w:rPr>
              <w:t>合作办学项目英语教学的一门重要必修课，旨在强化学生英语水平，掌握雅思考试技巧，为将来考过雅思考试顺利出国打下基础。</w:t>
            </w:r>
            <w:r>
              <w:rPr>
                <w:rFonts w:hint="eastAsia" w:eastAsia="宋体"/>
                <w:sz w:val="21"/>
                <w:szCs w:val="21"/>
                <w:lang w:val="en-US" w:eastAsia="zh-CN"/>
              </w:rPr>
              <w:t>雅思考试包括四个部分，依次为听力、阅读、写作和口语，每一部分都独立评分。</w:t>
            </w:r>
            <w:r>
              <w:rPr>
                <w:rFonts w:hint="eastAsia" w:eastAsia="宋体"/>
                <w:sz w:val="21"/>
                <w:szCs w:val="21"/>
              </w:rPr>
              <w:t>《</w:t>
            </w:r>
            <w:r>
              <w:rPr>
                <w:rFonts w:hint="eastAsia" w:eastAsia="宋体"/>
                <w:sz w:val="21"/>
                <w:szCs w:val="21"/>
                <w:lang w:val="en-US" w:eastAsia="zh-CN"/>
              </w:rPr>
              <w:t>英语读写2</w:t>
            </w:r>
            <w:r>
              <w:rPr>
                <w:rFonts w:hint="eastAsia" w:eastAsia="宋体"/>
                <w:sz w:val="21"/>
                <w:szCs w:val="21"/>
              </w:rPr>
              <w:t>》教学是以英语语言知识与应用技能、学习策略和跨文化交际为主要内容，以外语教学理论为指导，并集多种教学模式和教学手段为一体的教学体系。本课程目的是：培养学生具有较强的</w:t>
            </w:r>
            <w:r>
              <w:rPr>
                <w:rFonts w:hint="eastAsia" w:eastAsia="宋体"/>
                <w:sz w:val="21"/>
                <w:szCs w:val="21"/>
                <w:lang w:val="en-US" w:eastAsia="zh-CN"/>
              </w:rPr>
              <w:t>阅读</w:t>
            </w:r>
            <w:r>
              <w:rPr>
                <w:rFonts w:hint="eastAsia" w:eastAsia="宋体"/>
                <w:sz w:val="21"/>
                <w:szCs w:val="21"/>
              </w:rPr>
              <w:t>能力和实用有效的</w:t>
            </w:r>
            <w:r>
              <w:rPr>
                <w:rFonts w:hint="eastAsia" w:eastAsia="宋体"/>
                <w:sz w:val="21"/>
                <w:szCs w:val="21"/>
                <w:lang w:val="en-US" w:eastAsia="zh-CN"/>
              </w:rPr>
              <w:t>书面写作沟通表达</w:t>
            </w:r>
            <w:r>
              <w:rPr>
                <w:rFonts w:hint="eastAsia" w:eastAsia="宋体"/>
                <w:sz w:val="21"/>
                <w:szCs w:val="21"/>
              </w:rPr>
              <w:t>能力，使他们能用英语交流信息。教学应帮助</w:t>
            </w:r>
            <w:r>
              <w:rPr>
                <w:rFonts w:hint="eastAsia" w:eastAsia="宋体"/>
                <w:sz w:val="21"/>
                <w:szCs w:val="21"/>
                <w:lang w:val="en-US" w:eastAsia="zh-CN"/>
              </w:rPr>
              <w:t>为</w:t>
            </w:r>
            <w:r>
              <w:rPr>
                <w:rFonts w:hint="eastAsia" w:eastAsia="宋体"/>
                <w:sz w:val="21"/>
                <w:szCs w:val="21"/>
              </w:rPr>
              <w:t>学生</w:t>
            </w:r>
            <w:r>
              <w:rPr>
                <w:rFonts w:hint="eastAsia" w:eastAsia="宋体"/>
                <w:sz w:val="21"/>
                <w:szCs w:val="21"/>
                <w:lang w:val="en-US" w:eastAsia="zh-CN"/>
              </w:rPr>
              <w:t>今后海外留学发展</w:t>
            </w:r>
            <w:r>
              <w:rPr>
                <w:rFonts w:hint="eastAsia" w:eastAsia="宋体"/>
                <w:sz w:val="21"/>
                <w:szCs w:val="21"/>
              </w:rPr>
              <w:t>打下扎实的语言基础，掌握良好的语言学习方法，具有较强的英语应用能力和相应的综合文化素养，以适应社会发展和经济建设的需要。</w:t>
            </w:r>
          </w:p>
          <w:p w14:paraId="062B864F">
            <w:pPr>
              <w:pStyle w:val="19"/>
              <w:ind w:firstLine="420" w:firstLineChars="200"/>
              <w:rPr>
                <w:rFonts w:hint="eastAsia" w:eastAsia="宋体"/>
                <w:sz w:val="21"/>
                <w:szCs w:val="21"/>
              </w:rPr>
            </w:pPr>
            <w:r>
              <w:rPr>
                <w:rFonts w:hint="eastAsia" w:eastAsia="宋体"/>
                <w:sz w:val="21"/>
                <w:szCs w:val="21"/>
              </w:rPr>
              <w:t>《</w:t>
            </w:r>
            <w:r>
              <w:rPr>
                <w:rFonts w:hint="eastAsia" w:eastAsia="宋体"/>
                <w:sz w:val="21"/>
                <w:szCs w:val="21"/>
                <w:lang w:val="en-US" w:eastAsia="zh-CN"/>
              </w:rPr>
              <w:t>英语读写2</w:t>
            </w:r>
            <w:r>
              <w:rPr>
                <w:rFonts w:hint="eastAsia" w:eastAsia="宋体"/>
                <w:sz w:val="21"/>
                <w:szCs w:val="21"/>
              </w:rPr>
              <w:t>》是</w:t>
            </w:r>
            <w:r>
              <w:rPr>
                <w:rFonts w:hint="eastAsia" w:eastAsia="宋体"/>
                <w:sz w:val="21"/>
                <w:szCs w:val="21"/>
                <w:lang w:val="en-US" w:eastAsia="zh-CN"/>
              </w:rPr>
              <w:t>雅思课程</w:t>
            </w:r>
            <w:r>
              <w:rPr>
                <w:rFonts w:hint="eastAsia" w:eastAsia="宋体"/>
                <w:sz w:val="21"/>
                <w:szCs w:val="21"/>
              </w:rPr>
              <w:t>第</w:t>
            </w:r>
            <w:r>
              <w:rPr>
                <w:rFonts w:hint="eastAsia" w:eastAsia="宋体"/>
                <w:sz w:val="21"/>
                <w:szCs w:val="21"/>
                <w:lang w:val="en-US" w:eastAsia="zh-CN"/>
              </w:rPr>
              <w:t>二</w:t>
            </w:r>
            <w:r>
              <w:rPr>
                <w:rFonts w:hint="eastAsia" w:eastAsia="宋体"/>
                <w:sz w:val="21"/>
                <w:szCs w:val="21"/>
              </w:rPr>
              <w:t>学期的课程，</w:t>
            </w:r>
            <w:r>
              <w:rPr>
                <w:rFonts w:hint="eastAsia" w:eastAsia="宋体"/>
                <w:sz w:val="21"/>
                <w:szCs w:val="21"/>
                <w:lang w:val="en-US" w:eastAsia="zh-CN"/>
              </w:rPr>
              <w:t>旨在培养</w:t>
            </w:r>
            <w:r>
              <w:rPr>
                <w:rFonts w:hint="eastAsia" w:eastAsia="宋体"/>
                <w:sz w:val="21"/>
                <w:szCs w:val="21"/>
              </w:rPr>
              <w:t>学生在词汇、结构、</w:t>
            </w:r>
            <w:r>
              <w:rPr>
                <w:rFonts w:hint="eastAsia" w:eastAsia="宋体"/>
                <w:sz w:val="21"/>
                <w:szCs w:val="21"/>
                <w:lang w:val="en-US" w:eastAsia="zh-CN"/>
              </w:rPr>
              <w:t>阅读</w:t>
            </w:r>
            <w:r>
              <w:rPr>
                <w:rFonts w:hint="eastAsia" w:eastAsia="宋体"/>
                <w:sz w:val="21"/>
                <w:szCs w:val="21"/>
              </w:rPr>
              <w:t>与</w:t>
            </w:r>
            <w:r>
              <w:rPr>
                <w:rFonts w:hint="eastAsia" w:eastAsia="宋体"/>
                <w:sz w:val="21"/>
                <w:szCs w:val="21"/>
                <w:lang w:val="en-US" w:eastAsia="zh-CN"/>
              </w:rPr>
              <w:t>写作</w:t>
            </w:r>
            <w:r>
              <w:rPr>
                <w:rFonts w:hint="eastAsia" w:eastAsia="宋体"/>
                <w:sz w:val="21"/>
                <w:szCs w:val="21"/>
              </w:rPr>
              <w:t>方面都</w:t>
            </w:r>
            <w:r>
              <w:rPr>
                <w:rFonts w:hint="eastAsia" w:eastAsia="宋体"/>
                <w:sz w:val="21"/>
                <w:szCs w:val="21"/>
                <w:lang w:val="en-US" w:eastAsia="zh-CN"/>
              </w:rPr>
              <w:t>能够</w:t>
            </w:r>
            <w:r>
              <w:rPr>
                <w:rFonts w:hint="eastAsia" w:eastAsia="宋体"/>
                <w:sz w:val="21"/>
                <w:szCs w:val="21"/>
              </w:rPr>
              <w:t>有一定程度的进步。此阶段</w:t>
            </w:r>
            <w:r>
              <w:rPr>
                <w:rFonts w:hint="eastAsia" w:eastAsia="宋体"/>
                <w:sz w:val="21"/>
                <w:szCs w:val="21"/>
                <w:lang w:val="en-US" w:eastAsia="zh-CN"/>
              </w:rPr>
              <w:t>的学习为了解熟悉大学学习过程中的一些典型场景，如与导师或管理人员的讨论以及简短的课程介绍，或对教育及学术话题的探讨。词汇要求倾向生活化，注重英语语言的实际运用能力，与现实生活紧密结合。</w:t>
            </w:r>
          </w:p>
          <w:p w14:paraId="092BDC30">
            <w:pPr>
              <w:pStyle w:val="19"/>
              <w:rPr>
                <w:rFonts w:eastAsia="宋体"/>
              </w:rPr>
            </w:pPr>
            <w:r>
              <w:rPr>
                <w:rFonts w:hint="eastAsia" w:eastAsia="宋体"/>
                <w:sz w:val="21"/>
                <w:szCs w:val="21"/>
              </w:rPr>
              <w:t>选用当下流行的题材，真实有趣，配以适当的词汇、结构、翻译与写作练习。课程教学旨在培养学生具有较丰富的语言知识及较强的实际语言应用能力，增强其自主学习能力，提升综合文化素养，为今后学习各类</w:t>
            </w:r>
            <w:r>
              <w:rPr>
                <w:rFonts w:hint="eastAsia" w:eastAsia="宋体"/>
                <w:sz w:val="21"/>
                <w:szCs w:val="21"/>
                <w:lang w:val="en-US" w:eastAsia="zh-CN"/>
              </w:rPr>
              <w:t>海外学习课程</w:t>
            </w:r>
            <w:r>
              <w:rPr>
                <w:rFonts w:hint="eastAsia" w:eastAsia="宋体"/>
                <w:sz w:val="21"/>
                <w:szCs w:val="21"/>
              </w:rPr>
              <w:t>和跨文化交流打下坚实的基础。</w:t>
            </w:r>
          </w:p>
        </w:tc>
      </w:tr>
      <w:tr w14:paraId="4700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1" w:hRule="atLeast"/>
        </w:trPr>
        <w:tc>
          <w:tcPr>
            <w:tcW w:w="1731" w:type="dxa"/>
            <w:tcBorders>
              <w:left w:val="single" w:color="auto" w:sz="12" w:space="0"/>
              <w:bottom w:val="double" w:color="auto" w:sz="4" w:space="0"/>
            </w:tcBorders>
            <w:shd w:val="clear" w:color="auto" w:fill="auto"/>
            <w:vAlign w:val="center"/>
          </w:tcPr>
          <w:p w14:paraId="3DFB768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745" w:type="dxa"/>
            <w:gridSpan w:val="6"/>
            <w:tcBorders>
              <w:bottom w:val="double" w:color="auto" w:sz="4" w:space="0"/>
              <w:right w:val="single" w:color="auto" w:sz="12" w:space="0"/>
            </w:tcBorders>
          </w:tcPr>
          <w:p w14:paraId="553B0700">
            <w:pPr>
              <w:widowControl w:val="0"/>
              <w:spacing w:line="288" w:lineRule="auto"/>
              <w:jc w:val="both"/>
              <w:rPr>
                <w:sz w:val="21"/>
                <w:szCs w:val="21"/>
              </w:rPr>
            </w:pPr>
            <w:r>
              <w:rPr>
                <w:rFonts w:hint="eastAsia"/>
                <w:sz w:val="20"/>
                <w:szCs w:val="20"/>
              </w:rPr>
              <w:t xml:space="preserve">   </w:t>
            </w:r>
            <w:r>
              <w:rPr>
                <w:rFonts w:hint="eastAsia" w:ascii="Times New Roman" w:hAnsi="Times New Roman" w:cs="Times New Roman"/>
                <w:color w:val="000000" w:themeColor="text1"/>
                <w:sz w:val="21"/>
                <w:szCs w:val="21"/>
                <w14:textFill>
                  <w14:solidFill>
                    <w14:schemeClr w14:val="tx1"/>
                  </w14:solidFill>
                </w14:textFill>
              </w:rPr>
              <w:t>本课程适合</w:t>
            </w:r>
            <w:r>
              <w:rPr>
                <w:rFonts w:hint="eastAsia" w:ascii="Times New Roman" w:hAnsi="Times New Roman" w:cs="Times New Roman"/>
                <w:color w:val="000000" w:themeColor="text1"/>
                <w:sz w:val="21"/>
                <w:szCs w:val="21"/>
                <w:lang w:val="en-US" w:eastAsia="zh-CN"/>
                <w14:textFill>
                  <w14:solidFill>
                    <w14:schemeClr w14:val="tx1"/>
                  </w14:solidFill>
                </w14:textFill>
              </w:rPr>
              <w:t>本校新闻学、数媒技术</w:t>
            </w:r>
            <w:r>
              <w:rPr>
                <w:rFonts w:hint="eastAsia" w:ascii="Times New Roman" w:hAnsi="Times New Roman" w:cs="Times New Roman"/>
                <w:color w:val="000000" w:themeColor="text1"/>
                <w:sz w:val="21"/>
                <w:szCs w:val="21"/>
                <w14:textFill>
                  <w14:solidFill>
                    <w14:schemeClr w14:val="tx1"/>
                  </w14:solidFill>
                </w14:textFill>
              </w:rPr>
              <w:t>（国教）</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机制、视觉传达等国际合作项目一</w:t>
            </w:r>
            <w:r>
              <w:rPr>
                <w:rFonts w:hint="eastAsia" w:ascii="Times New Roman" w:hAnsi="Times New Roman" w:cs="Times New Roman"/>
                <w:color w:val="000000" w:themeColor="text1"/>
                <w:sz w:val="21"/>
                <w:szCs w:val="21"/>
                <w14:textFill>
                  <w14:solidFill>
                    <w14:schemeClr w14:val="tx1"/>
                  </w14:solidFill>
                </w14:textFill>
              </w:rPr>
              <w:t>年级本科生第</w:t>
            </w:r>
            <w:r>
              <w:rPr>
                <w:rFonts w:hint="eastAsia" w:ascii="Times New Roman" w:hAnsi="Times New Roman" w:cs="Times New Roman"/>
                <w:color w:val="000000" w:themeColor="text1"/>
                <w:sz w:val="21"/>
                <w:szCs w:val="21"/>
                <w:lang w:val="en-US" w:eastAsia="zh-CN"/>
                <w14:textFill>
                  <w14:solidFill>
                    <w14:schemeClr w14:val="tx1"/>
                  </w14:solidFill>
                </w14:textFill>
              </w:rPr>
              <w:t>二</w:t>
            </w:r>
            <w:r>
              <w:rPr>
                <w:rFonts w:hint="eastAsia" w:ascii="Times New Roman" w:hAnsi="Times New Roman" w:cs="Times New Roman"/>
                <w:color w:val="000000" w:themeColor="text1"/>
                <w:sz w:val="21"/>
                <w:szCs w:val="21"/>
                <w14:textFill>
                  <w14:solidFill>
                    <w14:schemeClr w14:val="tx1"/>
                  </w14:solidFill>
                </w14:textFill>
              </w:rPr>
              <w:t>学期学习，要求学生应具备</w:t>
            </w:r>
            <w:r>
              <w:rPr>
                <w:rFonts w:hint="eastAsia" w:ascii="Times New Roman" w:hAnsi="Times New Roman" w:cs="Times New Roman"/>
                <w:color w:val="000000" w:themeColor="text1"/>
                <w:sz w:val="21"/>
                <w:szCs w:val="21"/>
                <w:lang w:val="en-US" w:eastAsia="zh-CN"/>
                <w14:textFill>
                  <w14:solidFill>
                    <w14:schemeClr w14:val="tx1"/>
                  </w14:solidFill>
                </w14:textFill>
              </w:rPr>
              <w:t>与雅思5.5分</w:t>
            </w:r>
            <w:r>
              <w:rPr>
                <w:rFonts w:hint="eastAsia" w:ascii="Times New Roman" w:hAnsi="Times New Roman" w:cs="Times New Roman"/>
                <w:color w:val="000000" w:themeColor="text1"/>
                <w:sz w:val="21"/>
                <w:szCs w:val="21"/>
                <w14:textFill>
                  <w14:solidFill>
                    <w14:schemeClr w14:val="tx1"/>
                  </w14:solidFill>
                </w14:textFill>
              </w:rPr>
              <w:t>对应的</w:t>
            </w:r>
            <w:r>
              <w:rPr>
                <w:rFonts w:hint="eastAsia" w:ascii="Times New Roman" w:hAnsi="Times New Roman" w:cs="Times New Roman"/>
                <w:color w:val="000000" w:themeColor="text1"/>
                <w:sz w:val="21"/>
                <w:szCs w:val="21"/>
                <w:lang w:val="en-US" w:eastAsia="zh-CN"/>
                <w14:textFill>
                  <w14:solidFill>
                    <w14:schemeClr w14:val="tx1"/>
                  </w14:solidFill>
                </w14:textFill>
              </w:rPr>
              <w:t>阅读与写作</w:t>
            </w:r>
            <w:r>
              <w:rPr>
                <w:rFonts w:hint="eastAsia" w:ascii="Times New Roman" w:hAnsi="Times New Roman" w:cs="Times New Roman"/>
                <w:color w:val="000000" w:themeColor="text1"/>
                <w:sz w:val="21"/>
                <w:szCs w:val="21"/>
                <w14:textFill>
                  <w14:solidFill>
                    <w14:schemeClr w14:val="tx1"/>
                  </w14:solidFill>
                </w14:textFill>
              </w:rPr>
              <w:t>等技能，同时具备一定的自主学习能力和跨文化交流能力。</w:t>
            </w:r>
          </w:p>
        </w:tc>
      </w:tr>
      <w:tr w14:paraId="54C1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7" w:hRule="atLeast"/>
        </w:trPr>
        <w:tc>
          <w:tcPr>
            <w:tcW w:w="1731" w:type="dxa"/>
            <w:tcBorders>
              <w:top w:val="double" w:color="auto" w:sz="4" w:space="0"/>
              <w:left w:val="single" w:color="auto" w:sz="12" w:space="0"/>
            </w:tcBorders>
            <w:shd w:val="clear" w:color="auto" w:fill="auto"/>
            <w:vAlign w:val="center"/>
          </w:tcPr>
          <w:p w14:paraId="5DC39B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618" w:type="dxa"/>
            <w:gridSpan w:val="2"/>
            <w:tcBorders>
              <w:top w:val="double" w:color="auto" w:sz="4" w:space="0"/>
            </w:tcBorders>
            <w:vAlign w:val="center"/>
          </w:tcPr>
          <w:p w14:paraId="41F34C57">
            <w:pPr>
              <w:widowControl w:val="0"/>
              <w:jc w:val="both"/>
              <w:rPr>
                <w:rFonts w:ascii="黑体" w:hAnsi="黑体" w:eastAsia="黑体"/>
                <w:color w:val="000000" w:themeColor="text1"/>
                <w:sz w:val="21"/>
                <w:szCs w:val="21"/>
                <w14:textFill>
                  <w14:solidFill>
                    <w14:schemeClr w14:val="tx1"/>
                  </w14:solidFill>
                </w14:textFill>
              </w:rPr>
            </w:pPr>
            <w:r>
              <w:rPr>
                <w:rFonts w:hint="eastAsia"/>
                <w:sz w:val="21"/>
                <w:szCs w:val="21"/>
              </w:rPr>
              <w:t xml:space="preserve"> </w:t>
            </w:r>
            <w:r>
              <w:rPr>
                <w:sz w:val="21"/>
                <w:szCs w:val="21"/>
              </w:rPr>
              <w:t xml:space="preserve"> </w:t>
            </w:r>
            <w:r>
              <w:rPr>
                <w:rFonts w:hint="eastAsia"/>
                <w:sz w:val="21"/>
                <w:szCs w:val="21"/>
                <w:lang w:val="en-US" w:eastAsia="zh-CN"/>
              </w:rPr>
              <w:t xml:space="preserve"> </w:t>
            </w:r>
            <w:r>
              <w:rPr>
                <w:rFonts w:hint="eastAsia" w:ascii="宋体" w:hAnsi="宋体" w:eastAsia="宋体"/>
                <w:szCs w:val="21"/>
                <w:lang w:val="en-US" w:eastAsia="zh-CN"/>
              </w:rPr>
              <w:drawing>
                <wp:inline distT="0" distB="0" distL="114300" distR="114300">
                  <wp:extent cx="350520" cy="834390"/>
                  <wp:effectExtent l="0" t="0" r="3810" b="1905"/>
                  <wp:docPr id="5" name="图片 5" descr="3c74fad3793cb8a37ae5383634eb6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c74fad3793cb8a37ae5383634eb6e7"/>
                          <pic:cNvPicPr>
                            <a:picLocks noChangeAspect="1"/>
                          </pic:cNvPicPr>
                        </pic:nvPicPr>
                        <pic:blipFill>
                          <a:blip r:embed="rId6"/>
                          <a:stretch>
                            <a:fillRect/>
                          </a:stretch>
                        </pic:blipFill>
                        <pic:spPr>
                          <a:xfrm rot="16200000">
                            <a:off x="0" y="0"/>
                            <a:ext cx="350520" cy="834390"/>
                          </a:xfrm>
                          <a:prstGeom prst="rect">
                            <a:avLst/>
                          </a:prstGeom>
                        </pic:spPr>
                      </pic:pic>
                    </a:graphicData>
                  </a:graphic>
                </wp:inline>
              </w:drawing>
            </w:r>
            <w:r>
              <w:rPr>
                <w:rFonts w:hint="eastAsia"/>
                <w:sz w:val="21"/>
                <w:szCs w:val="21"/>
                <w:lang w:val="en-US" w:eastAsia="zh-CN"/>
              </w:rPr>
              <w:t xml:space="preserve">  </w:t>
            </w:r>
            <w:r>
              <w:rPr>
                <w:rFonts w:hint="eastAsia"/>
                <w:sz w:val="21"/>
                <w:szCs w:val="21"/>
              </w:rPr>
              <w:t>（签名）</w:t>
            </w:r>
          </w:p>
        </w:tc>
        <w:tc>
          <w:tcPr>
            <w:tcW w:w="1460" w:type="dxa"/>
            <w:gridSpan w:val="2"/>
            <w:tcBorders>
              <w:top w:val="double" w:color="auto" w:sz="4" w:space="0"/>
            </w:tcBorders>
            <w:vAlign w:val="center"/>
          </w:tcPr>
          <w:p w14:paraId="20B5725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67" w:type="dxa"/>
            <w:gridSpan w:val="2"/>
            <w:tcBorders>
              <w:top w:val="double" w:color="auto" w:sz="4" w:space="0"/>
              <w:right w:val="single" w:color="auto" w:sz="12" w:space="0"/>
            </w:tcBorders>
            <w:vAlign w:val="center"/>
          </w:tcPr>
          <w:p w14:paraId="541A53F4">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6BDC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1" w:type="dxa"/>
            <w:tcBorders>
              <w:left w:val="single" w:color="auto" w:sz="12" w:space="0"/>
            </w:tcBorders>
            <w:shd w:val="clear" w:color="auto" w:fill="auto"/>
            <w:vAlign w:val="center"/>
          </w:tcPr>
          <w:p w14:paraId="2A7A69B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618" w:type="dxa"/>
            <w:gridSpan w:val="2"/>
            <w:vAlign w:val="center"/>
          </w:tcPr>
          <w:p w14:paraId="3286EFF9">
            <w:pPr>
              <w:widowControl w:val="0"/>
              <w:jc w:val="both"/>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bookmarkStart w:id="4" w:name="_GoBack"/>
            <w:r>
              <w:rPr>
                <w:rFonts w:hint="eastAsia" w:ascii="宋体" w:hAnsi="宋体" w:eastAsia="宋体"/>
                <w:szCs w:val="21"/>
                <w:lang w:val="en-US" w:eastAsia="zh-CN"/>
              </w:rPr>
              <w:drawing>
                <wp:inline distT="0" distB="0" distL="114300" distR="114300">
                  <wp:extent cx="350520" cy="834390"/>
                  <wp:effectExtent l="0" t="0" r="3810" b="1905"/>
                  <wp:docPr id="6" name="图片 6" descr="3c74fad3793cb8a37ae5383634eb6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c74fad3793cb8a37ae5383634eb6e7"/>
                          <pic:cNvPicPr>
                            <a:picLocks noChangeAspect="1"/>
                          </pic:cNvPicPr>
                        </pic:nvPicPr>
                        <pic:blipFill>
                          <a:blip r:embed="rId6"/>
                          <a:stretch>
                            <a:fillRect/>
                          </a:stretch>
                        </pic:blipFill>
                        <pic:spPr>
                          <a:xfrm rot="16200000">
                            <a:off x="0" y="0"/>
                            <a:ext cx="350520" cy="834390"/>
                          </a:xfrm>
                          <a:prstGeom prst="rect">
                            <a:avLst/>
                          </a:prstGeom>
                        </pic:spPr>
                      </pic:pic>
                    </a:graphicData>
                  </a:graphic>
                </wp:inline>
              </w:drawing>
            </w:r>
            <w:bookmarkEnd w:id="4"/>
            <w:r>
              <w:rPr>
                <w:rFonts w:hint="eastAsia"/>
                <w:sz w:val="21"/>
                <w:szCs w:val="21"/>
                <w:lang w:val="en-US" w:eastAsia="zh-CN"/>
              </w:rPr>
              <w:t xml:space="preserve"> </w:t>
            </w:r>
            <w:r>
              <w:rPr>
                <w:rFonts w:hint="eastAsia"/>
                <w:sz w:val="21"/>
                <w:szCs w:val="21"/>
              </w:rPr>
              <w:t>（签名）</w:t>
            </w:r>
          </w:p>
        </w:tc>
        <w:tc>
          <w:tcPr>
            <w:tcW w:w="1460" w:type="dxa"/>
            <w:gridSpan w:val="2"/>
            <w:vAlign w:val="center"/>
          </w:tcPr>
          <w:p w14:paraId="73AC05E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67" w:type="dxa"/>
            <w:gridSpan w:val="2"/>
            <w:tcBorders>
              <w:right w:val="single" w:color="auto" w:sz="12" w:space="0"/>
            </w:tcBorders>
            <w:vAlign w:val="center"/>
          </w:tcPr>
          <w:p w14:paraId="18C0E815">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57DB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1" w:type="dxa"/>
            <w:tcBorders>
              <w:left w:val="single" w:color="auto" w:sz="12" w:space="0"/>
              <w:bottom w:val="single" w:color="auto" w:sz="12" w:space="0"/>
            </w:tcBorders>
            <w:shd w:val="clear" w:color="auto" w:fill="auto"/>
            <w:vAlign w:val="center"/>
          </w:tcPr>
          <w:p w14:paraId="184D0F0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618" w:type="dxa"/>
            <w:gridSpan w:val="2"/>
            <w:tcBorders>
              <w:bottom w:val="single" w:color="auto" w:sz="12" w:space="0"/>
            </w:tcBorders>
            <w:vAlign w:val="center"/>
          </w:tcPr>
          <w:p w14:paraId="65E54119">
            <w:pPr>
              <w:widowControl w:val="0"/>
              <w:jc w:val="both"/>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r>
              <w:rPr>
                <w:rFonts w:hint="eastAsia"/>
                <w:sz w:val="21"/>
                <w:szCs w:val="21"/>
                <w:lang w:val="en-US" w:eastAsia="zh-CN"/>
              </w:rPr>
              <w:drawing>
                <wp:inline distT="0" distB="0" distL="114300" distR="114300">
                  <wp:extent cx="808355" cy="344170"/>
                  <wp:effectExtent l="0" t="0" r="1270" b="8255"/>
                  <wp:docPr id="7" name="图片 7" descr="196f90b5b2778dfe2d7bcd5a0744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96f90b5b2778dfe2d7bcd5a0744e7b"/>
                          <pic:cNvPicPr>
                            <a:picLocks noChangeAspect="1"/>
                          </pic:cNvPicPr>
                        </pic:nvPicPr>
                        <pic:blipFill>
                          <a:blip r:embed="rId7"/>
                          <a:stretch>
                            <a:fillRect/>
                          </a:stretch>
                        </pic:blipFill>
                        <pic:spPr>
                          <a:xfrm>
                            <a:off x="0" y="0"/>
                            <a:ext cx="808355" cy="344170"/>
                          </a:xfrm>
                          <a:prstGeom prst="rect">
                            <a:avLst/>
                          </a:prstGeom>
                        </pic:spPr>
                      </pic:pic>
                    </a:graphicData>
                  </a:graphic>
                </wp:inline>
              </w:drawing>
            </w:r>
            <w:r>
              <w:rPr>
                <w:rFonts w:hint="eastAsia"/>
                <w:sz w:val="21"/>
                <w:szCs w:val="21"/>
                <w:lang w:val="en-US" w:eastAsia="zh-CN"/>
              </w:rPr>
              <w:t xml:space="preserve">     </w:t>
            </w:r>
            <w:r>
              <w:rPr>
                <w:rFonts w:hint="eastAsia"/>
                <w:sz w:val="21"/>
                <w:szCs w:val="21"/>
              </w:rPr>
              <w:t>（签名）</w:t>
            </w:r>
          </w:p>
        </w:tc>
        <w:tc>
          <w:tcPr>
            <w:tcW w:w="1460" w:type="dxa"/>
            <w:gridSpan w:val="2"/>
            <w:tcBorders>
              <w:bottom w:val="single" w:color="auto" w:sz="12" w:space="0"/>
            </w:tcBorders>
            <w:vAlign w:val="center"/>
          </w:tcPr>
          <w:p w14:paraId="3A48F1E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67" w:type="dxa"/>
            <w:gridSpan w:val="2"/>
            <w:tcBorders>
              <w:bottom w:val="single" w:color="auto" w:sz="12" w:space="0"/>
              <w:right w:val="single" w:color="auto" w:sz="12" w:space="0"/>
            </w:tcBorders>
            <w:vAlign w:val="center"/>
          </w:tcPr>
          <w:p w14:paraId="55C33D9D">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bl>
    <w:p w14:paraId="3F8D6E31">
      <w:pPr>
        <w:rPr>
          <w:rFonts w:ascii="Arial" w:hAnsi="Arial" w:eastAsia="黑体"/>
        </w:rPr>
      </w:pPr>
      <w:r>
        <w:rPr>
          <w:rFonts w:hint="eastAsia" w:ascii="黑体" w:hAnsi="黑体" w:eastAsia="黑体" w:cs="黑体"/>
          <w:sz w:val="28"/>
          <w:szCs w:val="28"/>
        </w:rPr>
        <w:t>二、课程目标与毕业要求</w:t>
      </w:r>
    </w:p>
    <w:p w14:paraId="181A0FFC">
      <w:pPr>
        <w:pStyle w:val="22"/>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3A28D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48" w:hRule="atLeast"/>
          <w:jc w:val="center"/>
        </w:trPr>
        <w:tc>
          <w:tcPr>
            <w:tcW w:w="1236" w:type="dxa"/>
            <w:vAlign w:val="center"/>
          </w:tcPr>
          <w:p w14:paraId="65A0603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0884C3B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61408163">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3021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36" w:hRule="atLeast"/>
          <w:jc w:val="center"/>
        </w:trPr>
        <w:tc>
          <w:tcPr>
            <w:tcW w:w="1236" w:type="dxa"/>
            <w:vAlign w:val="center"/>
          </w:tcPr>
          <w:p w14:paraId="3753F8F6">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05E54260">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79A6C606">
            <w:pPr>
              <w:pStyle w:val="19"/>
              <w:rPr>
                <w:rFonts w:asciiTheme="minorEastAsia" w:hAnsiTheme="minorEastAsia" w:eastAsiaTheme="minorEastAsia"/>
                <w:sz w:val="21"/>
                <w:szCs w:val="21"/>
              </w:rPr>
            </w:pPr>
            <w:r>
              <w:rPr>
                <w:rFonts w:hint="eastAsia" w:asciiTheme="minorEastAsia" w:hAnsiTheme="minorEastAsia" w:eastAsiaTheme="minorEastAsia"/>
                <w:sz w:val="21"/>
                <w:szCs w:val="21"/>
              </w:rPr>
              <w:t>掌握本课程教材所涉及到的</w:t>
            </w:r>
            <w:r>
              <w:rPr>
                <w:rFonts w:hint="eastAsia" w:asciiTheme="minorEastAsia" w:hAnsiTheme="minorEastAsia" w:eastAsiaTheme="minorEastAsia"/>
                <w:sz w:val="21"/>
                <w:szCs w:val="21"/>
                <w:lang w:val="en-US" w:eastAsia="zh-CN"/>
              </w:rPr>
              <w:t>雅思阅读与写作</w:t>
            </w:r>
            <w:r>
              <w:rPr>
                <w:rFonts w:hint="eastAsia" w:asciiTheme="minorEastAsia" w:hAnsiTheme="minorEastAsia" w:eastAsiaTheme="minorEastAsia"/>
                <w:sz w:val="21"/>
                <w:szCs w:val="21"/>
              </w:rPr>
              <w:t>词汇与语法句法知识，并能有效运用。</w:t>
            </w:r>
          </w:p>
        </w:tc>
      </w:tr>
      <w:tr w14:paraId="4F0EA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2025" w:hRule="atLeast"/>
          <w:jc w:val="center"/>
        </w:trPr>
        <w:tc>
          <w:tcPr>
            <w:tcW w:w="1236" w:type="dxa"/>
            <w:vMerge w:val="restart"/>
            <w:vAlign w:val="center"/>
          </w:tcPr>
          <w:p w14:paraId="594A7E53">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CD804A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8" w:type="dxa"/>
            <w:vAlign w:val="center"/>
          </w:tcPr>
          <w:p w14:paraId="00620E34">
            <w:pPr>
              <w:pStyle w:val="19"/>
              <w:rPr>
                <w:rFonts w:asciiTheme="minorEastAsia" w:hAnsiTheme="minorEastAsia" w:eastAsiaTheme="minorEastAsia"/>
                <w:sz w:val="21"/>
                <w:szCs w:val="21"/>
              </w:rPr>
            </w:pPr>
            <w:r>
              <w:rPr>
                <w:rFonts w:hint="eastAsia" w:asciiTheme="minorEastAsia" w:hAnsiTheme="minorEastAsia" w:eastAsiaTheme="minorEastAsia"/>
                <w:b/>
                <w:sz w:val="21"/>
                <w:szCs w:val="21"/>
              </w:rPr>
              <w:t>阅读理解能力：</w:t>
            </w:r>
            <w:r>
              <w:rPr>
                <w:rFonts w:hint="eastAsia" w:asciiTheme="minorEastAsia" w:hAnsiTheme="minorEastAsia" w:eastAsiaTheme="minorEastAsia"/>
                <w:sz w:val="21"/>
                <w:szCs w:val="21"/>
              </w:rPr>
              <w:t>能基本读懂一般性题材的英文文章，阅读速度达到每分钟</w:t>
            </w:r>
            <w:r>
              <w:rPr>
                <w:rFonts w:hint="eastAsia" w:asciiTheme="minorEastAsia" w:hAnsiTheme="minorEastAsia" w:eastAsiaTheme="minorEastAsia"/>
                <w:sz w:val="21"/>
                <w:szCs w:val="21"/>
                <w:lang w:val="en-US" w:eastAsia="zh-CN"/>
              </w:rPr>
              <w:t>130到150</w:t>
            </w:r>
            <w:r>
              <w:rPr>
                <w:rFonts w:hint="eastAsia" w:asciiTheme="minorEastAsia" w:hAnsiTheme="minorEastAsia" w:eastAsiaTheme="minorEastAsia"/>
                <w:sz w:val="21"/>
                <w:szCs w:val="21"/>
              </w:rPr>
              <w:t>词。在快速阅读篇幅较长、难度略低的材料时，</w:t>
            </w:r>
            <w:r>
              <w:rPr>
                <w:rFonts w:hint="eastAsia" w:asciiTheme="minorEastAsia" w:hAnsiTheme="minorEastAsia" w:eastAsiaTheme="minorEastAsia"/>
                <w:sz w:val="21"/>
                <w:szCs w:val="21"/>
                <w:lang w:val="en-US" w:eastAsia="zh-CN"/>
              </w:rPr>
              <w:t>快速</w:t>
            </w:r>
            <w:r>
              <w:rPr>
                <w:rFonts w:hint="eastAsia" w:asciiTheme="minorEastAsia" w:hAnsiTheme="minorEastAsia" w:eastAsiaTheme="minorEastAsia"/>
                <w:sz w:val="21"/>
                <w:szCs w:val="21"/>
              </w:rPr>
              <w:t>阅读达到每分钟</w:t>
            </w:r>
            <w:r>
              <w:rPr>
                <w:rFonts w:hint="eastAsia" w:asciiTheme="minorEastAsia" w:hAnsiTheme="minorEastAsia" w:eastAsiaTheme="minorEastAsia"/>
                <w:sz w:val="21"/>
                <w:szCs w:val="21"/>
                <w:lang w:val="en-US" w:eastAsia="zh-CN"/>
              </w:rPr>
              <w:t>160</w:t>
            </w:r>
            <w:r>
              <w:rPr>
                <w:rFonts w:hint="eastAsia" w:asciiTheme="minorEastAsia" w:hAnsiTheme="minorEastAsia" w:eastAsiaTheme="minorEastAsia"/>
                <w:sz w:val="21"/>
                <w:szCs w:val="21"/>
              </w:rPr>
              <w:t>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r>
      <w:tr w14:paraId="518DD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62F57A3E">
            <w:pPr>
              <w:pStyle w:val="19"/>
            </w:pPr>
          </w:p>
        </w:tc>
        <w:tc>
          <w:tcPr>
            <w:tcW w:w="782" w:type="dxa"/>
            <w:shd w:val="clear" w:color="auto" w:fill="auto"/>
            <w:vAlign w:val="center"/>
          </w:tcPr>
          <w:p w14:paraId="0839972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8" w:type="dxa"/>
            <w:vAlign w:val="center"/>
          </w:tcPr>
          <w:p w14:paraId="53E64E37">
            <w:pPr>
              <w:pStyle w:val="19"/>
              <w:rPr>
                <w:rFonts w:asciiTheme="minorEastAsia" w:hAnsiTheme="minorEastAsia" w:eastAsiaTheme="minorEastAsia"/>
                <w:sz w:val="21"/>
                <w:szCs w:val="21"/>
              </w:rPr>
            </w:pPr>
            <w:r>
              <w:rPr>
                <w:rFonts w:hint="eastAsia" w:asciiTheme="minorEastAsia" w:hAnsiTheme="minorEastAsia" w:eastAsiaTheme="minorEastAsia"/>
                <w:b/>
                <w:sz w:val="21"/>
                <w:szCs w:val="21"/>
              </w:rPr>
              <w:t>写作能力：</w:t>
            </w:r>
            <w:r>
              <w:rPr>
                <w:rFonts w:hint="eastAsia" w:asciiTheme="minorEastAsia" w:hAnsiTheme="minorEastAsia" w:eastAsiaTheme="minorEastAsia"/>
                <w:sz w:val="21"/>
                <w:szCs w:val="21"/>
              </w:rPr>
              <w:t>能完成一般性写作任务，能描述个人经历、观感、情感和发生的事件等，能写常见的应用文，</w:t>
            </w:r>
            <w:r>
              <w:rPr>
                <w:rFonts w:hint="eastAsia" w:asciiTheme="minorEastAsia" w:hAnsiTheme="minorEastAsia" w:eastAsiaTheme="minorEastAsia"/>
                <w:sz w:val="21"/>
                <w:szCs w:val="21"/>
                <w:lang w:val="en-US" w:eastAsia="zh-CN"/>
              </w:rPr>
              <w:t>比如雅思中常见的数据类写作任务，</w:t>
            </w:r>
            <w:r>
              <w:rPr>
                <w:rFonts w:hint="eastAsia" w:asciiTheme="minorEastAsia" w:hAnsiTheme="minorEastAsia" w:eastAsiaTheme="minorEastAsia"/>
                <w:sz w:val="21"/>
                <w:szCs w:val="21"/>
              </w:rPr>
              <w:t>能在</w:t>
            </w:r>
            <w:r>
              <w:rPr>
                <w:rFonts w:hint="eastAsia" w:asciiTheme="minorEastAsia" w:hAnsiTheme="minorEastAsia" w:eastAsiaTheme="minorEastAsia"/>
                <w:sz w:val="21"/>
                <w:szCs w:val="21"/>
                <w:lang w:val="en-US" w:eastAsia="zh-CN"/>
              </w:rPr>
              <w:t>20分钟</w:t>
            </w:r>
            <w:r>
              <w:rPr>
                <w:rFonts w:hint="eastAsia" w:asciiTheme="minorEastAsia" w:hAnsiTheme="minorEastAsia" w:eastAsiaTheme="minorEastAsia"/>
                <w:sz w:val="21"/>
                <w:szCs w:val="21"/>
              </w:rPr>
              <w:t>内就一般性话题或提纲写出不少于</w:t>
            </w: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0词的短文，内容基本完整，中心思想明确，用词恰当，语意连贯，能掌握基本的写作技能。</w:t>
            </w:r>
          </w:p>
        </w:tc>
      </w:tr>
      <w:tr w14:paraId="79BF8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5552BE50">
            <w:pPr>
              <w:pStyle w:val="19"/>
            </w:pPr>
          </w:p>
        </w:tc>
        <w:tc>
          <w:tcPr>
            <w:tcW w:w="782" w:type="dxa"/>
            <w:shd w:val="clear" w:color="auto" w:fill="auto"/>
            <w:vAlign w:val="center"/>
          </w:tcPr>
          <w:p w14:paraId="419082C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8" w:type="dxa"/>
            <w:vAlign w:val="center"/>
          </w:tcPr>
          <w:p w14:paraId="307AE437">
            <w:pPr>
              <w:pStyle w:val="19"/>
              <w:rPr>
                <w:rFonts w:asciiTheme="minorEastAsia" w:hAnsiTheme="minorEastAsia" w:eastAsiaTheme="minorEastAsia"/>
                <w:sz w:val="21"/>
                <w:szCs w:val="21"/>
              </w:rPr>
            </w:pPr>
            <w:r>
              <w:rPr>
                <w:rFonts w:hint="eastAsia" w:asciiTheme="minorEastAsia" w:hAnsiTheme="minorEastAsia" w:eastAsiaTheme="minorEastAsia"/>
                <w:b/>
                <w:sz w:val="21"/>
                <w:szCs w:val="21"/>
                <w:lang w:val="en-US" w:eastAsia="zh-CN"/>
              </w:rPr>
              <w:t>交际</w:t>
            </w:r>
            <w:r>
              <w:rPr>
                <w:rFonts w:hint="eastAsia" w:asciiTheme="minorEastAsia" w:hAnsiTheme="minorEastAsia" w:eastAsiaTheme="minorEastAsia"/>
                <w:b/>
                <w:sz w:val="21"/>
                <w:szCs w:val="21"/>
              </w:rPr>
              <w:t>能力：</w:t>
            </w:r>
            <w:r>
              <w:rPr>
                <w:rFonts w:hint="eastAsia" w:asciiTheme="minorEastAsia" w:hAnsiTheme="minorEastAsia" w:eastAsiaTheme="minorEastAsia"/>
                <w:sz w:val="21"/>
                <w:szCs w:val="21"/>
              </w:rPr>
              <w:t>能</w:t>
            </w:r>
            <w:r>
              <w:rPr>
                <w:rFonts w:hint="eastAsia" w:asciiTheme="minorEastAsia" w:hAnsiTheme="minorEastAsia" w:eastAsiaTheme="minorEastAsia"/>
                <w:sz w:val="21"/>
                <w:szCs w:val="21"/>
                <w:lang w:val="en-US" w:eastAsia="zh-CN"/>
              </w:rPr>
              <w:t>借助阅读材料或者写作题目要求，进行基本的观点表达，</w:t>
            </w:r>
            <w:r>
              <w:rPr>
                <w:rFonts w:hint="eastAsia" w:asciiTheme="minorEastAsia" w:hAnsiTheme="minorEastAsia" w:eastAsiaTheme="minorEastAsia"/>
                <w:sz w:val="21"/>
                <w:szCs w:val="21"/>
              </w:rPr>
              <w:t>无重大的理解和语言表达错误。</w:t>
            </w:r>
          </w:p>
        </w:tc>
      </w:tr>
      <w:tr w14:paraId="61B92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14:paraId="4A51E78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900DC38">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7E69BC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vAlign w:val="center"/>
          </w:tcPr>
          <w:p w14:paraId="58443B57">
            <w:pPr>
              <w:pStyle w:val="19"/>
              <w:rPr>
                <w:rFonts w:asciiTheme="minorEastAsia" w:hAnsiTheme="minorEastAsia" w:eastAsiaTheme="minorEastAsia"/>
                <w:sz w:val="21"/>
                <w:szCs w:val="21"/>
              </w:rPr>
            </w:pPr>
            <w:r>
              <w:rPr>
                <w:rFonts w:hint="eastAsia" w:asciiTheme="minorEastAsia" w:hAnsiTheme="minorEastAsia" w:eastAsiaTheme="minorEastAsia"/>
                <w:sz w:val="21"/>
                <w:szCs w:val="21"/>
              </w:rPr>
              <w:t>加深学生对不同文化的理解，增强文化自信和人文素养，弘扬社会主义核心价值观，树立家国情怀。</w:t>
            </w:r>
          </w:p>
        </w:tc>
      </w:tr>
    </w:tbl>
    <w:p w14:paraId="16EA153F">
      <w:pPr>
        <w:pStyle w:val="22"/>
        <w:spacing w:before="163" w:beforeLines="50" w:after="163"/>
      </w:pPr>
      <w:r>
        <w:rPr>
          <w:rFonts w:hint="eastAsia"/>
        </w:rPr>
        <w:t>（二）课程支撑的毕业要求</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6"/>
      </w:tblGrid>
      <w:tr w14:paraId="4352216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Mar>
              <w:top w:w="57" w:type="dxa"/>
              <w:left w:w="85" w:type="dxa"/>
              <w:bottom w:w="57" w:type="dxa"/>
              <w:right w:w="85" w:type="dxa"/>
            </w:tcMar>
          </w:tcPr>
          <w:p w14:paraId="37962B22">
            <w:pPr>
              <w:pStyle w:val="19"/>
              <w:rPr>
                <w:rFonts w:ascii="宋体" w:hAnsi="宋体" w:eastAsia="宋体"/>
                <w:sz w:val="21"/>
                <w:szCs w:val="21"/>
              </w:rPr>
            </w:pPr>
            <w:r>
              <w:rPr>
                <w:rFonts w:hint="eastAsia" w:ascii="宋体" w:hAnsi="宋体" w:eastAsia="宋体"/>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127674B">
            <w:pPr>
              <w:pStyle w:val="19"/>
              <w:rPr>
                <w:rFonts w:ascii="宋体" w:hAnsi="宋体" w:eastAsia="宋体"/>
                <w:sz w:val="21"/>
                <w:szCs w:val="21"/>
              </w:rPr>
            </w:pPr>
            <w:r>
              <w:rPr>
                <w:rFonts w:hint="eastAsia" w:ascii="宋体" w:hAnsi="宋体" w:eastAsia="宋体"/>
                <w:sz w:val="21"/>
                <w:szCs w:val="21"/>
              </w:rPr>
              <w:t>①爱党爱国，坚决拥护党的领导，热爱祖国的大好河山、悠久历史、灿烂文化，自觉维护民族利益和国家尊严。</w:t>
            </w:r>
          </w:p>
        </w:tc>
      </w:tr>
      <w:tr w14:paraId="06171CF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Mar>
              <w:top w:w="57" w:type="dxa"/>
              <w:left w:w="85" w:type="dxa"/>
              <w:bottom w:w="57" w:type="dxa"/>
              <w:right w:w="85" w:type="dxa"/>
            </w:tcMar>
          </w:tcPr>
          <w:p w14:paraId="226F39AD">
            <w:pPr>
              <w:pStyle w:val="19"/>
              <w:rPr>
                <w:rFonts w:ascii="宋体" w:hAnsi="宋体" w:eastAsia="宋体"/>
                <w:sz w:val="21"/>
                <w:szCs w:val="21"/>
              </w:rPr>
            </w:pPr>
            <w:r>
              <w:rPr>
                <w:rFonts w:hint="eastAsia" w:ascii="宋体" w:hAnsi="宋体" w:eastAsia="宋体"/>
                <w:sz w:val="21"/>
                <w:szCs w:val="21"/>
              </w:rPr>
              <w:t>LO3 表达沟通:理解他人的观点，尊重他人的价值观，能在不同场合用书面或口头形式进行有效沟通。</w:t>
            </w:r>
          </w:p>
          <w:p w14:paraId="0A8EF7A9">
            <w:pPr>
              <w:pStyle w:val="19"/>
              <w:rPr>
                <w:rFonts w:ascii="宋体" w:hAnsi="宋体" w:eastAsia="宋体"/>
                <w:sz w:val="21"/>
                <w:szCs w:val="21"/>
              </w:rPr>
            </w:pPr>
            <w:r>
              <w:rPr>
                <w:rFonts w:hint="eastAsia" w:ascii="宋体" w:hAnsi="宋体" w:eastAsia="宋体"/>
                <w:sz w:val="21"/>
                <w:szCs w:val="21"/>
              </w:rPr>
              <w:t>②应用书面</w:t>
            </w:r>
            <w:r>
              <w:rPr>
                <w:rFonts w:hint="eastAsia" w:ascii="宋体" w:hAnsi="宋体" w:eastAsia="宋体"/>
                <w:sz w:val="21"/>
                <w:szCs w:val="21"/>
                <w:lang w:val="en-US" w:eastAsia="zh-CN"/>
              </w:rPr>
              <w:t>表达</w:t>
            </w:r>
            <w:r>
              <w:rPr>
                <w:rFonts w:hint="eastAsia" w:ascii="宋体" w:hAnsi="宋体" w:eastAsia="宋体"/>
                <w:sz w:val="21"/>
                <w:szCs w:val="21"/>
              </w:rPr>
              <w:t>，阐释自己的观点，有效沟通。</w:t>
            </w:r>
          </w:p>
        </w:tc>
      </w:tr>
      <w:tr w14:paraId="61BD656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95" w:hRule="atLeast"/>
        </w:trPr>
        <w:tc>
          <w:tcPr>
            <w:tcW w:w="8296" w:type="dxa"/>
            <w:tcMar>
              <w:top w:w="57" w:type="dxa"/>
              <w:left w:w="85" w:type="dxa"/>
              <w:bottom w:w="57" w:type="dxa"/>
              <w:right w:w="85" w:type="dxa"/>
            </w:tcMar>
          </w:tcPr>
          <w:p w14:paraId="41161C7E">
            <w:pPr>
              <w:pStyle w:val="19"/>
              <w:rPr>
                <w:rFonts w:ascii="宋体" w:hAnsi="宋体" w:eastAsia="宋体"/>
                <w:sz w:val="21"/>
                <w:szCs w:val="21"/>
              </w:rPr>
            </w:pPr>
            <w:r>
              <w:rPr>
                <w:rFonts w:hint="eastAsia" w:ascii="宋体" w:hAnsi="宋体" w:eastAsia="宋体"/>
                <w:sz w:val="21"/>
                <w:szCs w:val="21"/>
              </w:rPr>
              <w:t>LO4 自主学习:能根据环境需要确定自己的学习目标，并主动地通过搜集信息、分析信息、讨论、实践、质疑、创造等方法来实现学习目标。</w:t>
            </w:r>
          </w:p>
          <w:p w14:paraId="6EBABF46">
            <w:pPr>
              <w:pStyle w:val="19"/>
              <w:rPr>
                <w:rFonts w:ascii="宋体" w:hAnsi="宋体" w:eastAsia="宋体"/>
                <w:sz w:val="21"/>
                <w:szCs w:val="21"/>
              </w:rPr>
            </w:pPr>
            <w:r>
              <w:rPr>
                <w:rFonts w:hint="eastAsia" w:ascii="宋体" w:hAnsi="宋体" w:eastAsia="宋体"/>
                <w:sz w:val="21"/>
                <w:szCs w:val="21"/>
              </w:rPr>
              <w:t>②能搜集、获取达到目标所需要的学习资源，实施学习计划、反思学习计划、持续改进，达到学习目标。</w:t>
            </w:r>
          </w:p>
        </w:tc>
      </w:tr>
      <w:tr w14:paraId="0500786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Mar>
              <w:top w:w="57" w:type="dxa"/>
              <w:left w:w="85" w:type="dxa"/>
              <w:bottom w:w="57" w:type="dxa"/>
              <w:right w:w="85" w:type="dxa"/>
            </w:tcMar>
          </w:tcPr>
          <w:p w14:paraId="0C39D4D0">
            <w:pPr>
              <w:pStyle w:val="19"/>
              <w:rPr>
                <w:rFonts w:ascii="宋体" w:hAnsi="宋体" w:eastAsia="宋体"/>
                <w:sz w:val="21"/>
                <w:szCs w:val="21"/>
              </w:rPr>
            </w:pPr>
            <w:r>
              <w:rPr>
                <w:rFonts w:hint="eastAsia" w:ascii="宋体" w:hAnsi="宋体" w:eastAsia="宋体"/>
                <w:sz w:val="21"/>
                <w:szCs w:val="21"/>
              </w:rPr>
              <w:t>LO8 国际视野:具有基本的外语表达沟通能力与跨文化理解能力，有国际竞争与合作的意识。</w:t>
            </w:r>
          </w:p>
          <w:p w14:paraId="4B007489">
            <w:pPr>
              <w:pStyle w:val="19"/>
              <w:rPr>
                <w:rFonts w:ascii="宋体" w:hAnsi="宋体" w:eastAsia="宋体"/>
                <w:sz w:val="21"/>
                <w:szCs w:val="21"/>
              </w:rPr>
            </w:pPr>
            <w:r>
              <w:rPr>
                <w:rFonts w:hint="eastAsia" w:ascii="宋体" w:hAnsi="宋体" w:eastAsia="宋体"/>
                <w:sz w:val="21"/>
                <w:szCs w:val="21"/>
              </w:rPr>
              <w:t>②理解其他国家历史文化，有跨文化交流能力。</w:t>
            </w:r>
          </w:p>
        </w:tc>
      </w:tr>
    </w:tbl>
    <w:p w14:paraId="17AB9BC4">
      <w:pPr>
        <w:pStyle w:val="22"/>
        <w:spacing w:before="163" w:beforeLines="50" w:after="163"/>
      </w:pPr>
      <w:r>
        <w:rPr>
          <w:rFonts w:hint="eastAsia"/>
        </w:rPr>
        <w:t xml:space="preserve">（三）毕业要求与课程目标的关系 </w:t>
      </w:r>
    </w:p>
    <w:tbl>
      <w:tblPr>
        <w:tblStyle w:val="9"/>
        <w:tblW w:w="5000" w:type="pct"/>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57" w:type="dxa"/>
          <w:left w:w="85" w:type="dxa"/>
          <w:bottom w:w="57" w:type="dxa"/>
          <w:right w:w="85" w:type="dxa"/>
        </w:tblCellMar>
      </w:tblPr>
      <w:tblGrid>
        <w:gridCol w:w="697"/>
        <w:gridCol w:w="704"/>
        <w:gridCol w:w="651"/>
        <w:gridCol w:w="5177"/>
        <w:gridCol w:w="1247"/>
      </w:tblGrid>
      <w:tr w14:paraId="0E51CDF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642" w:hRule="atLeast"/>
          <w:jc w:val="center"/>
        </w:trPr>
        <w:tc>
          <w:tcPr>
            <w:tcW w:w="697" w:type="dxa"/>
            <w:tcBorders>
              <w:tl2br w:val="nil"/>
              <w:tr2bl w:val="nil"/>
            </w:tcBorders>
            <w:shd w:val="clear" w:color="auto" w:fill="auto"/>
            <w:vAlign w:val="center"/>
          </w:tcPr>
          <w:p w14:paraId="24CAF94E">
            <w:pPr>
              <w:pStyle w:val="18"/>
              <w:rPr>
                <w:szCs w:val="16"/>
              </w:rPr>
            </w:pPr>
            <w:r>
              <w:rPr>
                <w:rFonts w:hint="eastAsia" w:ascii="黑体" w:hAnsi="黑体"/>
                <w:szCs w:val="18"/>
              </w:rPr>
              <w:t>毕业要求</w:t>
            </w:r>
          </w:p>
        </w:tc>
        <w:tc>
          <w:tcPr>
            <w:tcW w:w="704" w:type="dxa"/>
            <w:tcBorders>
              <w:tl2br w:val="nil"/>
              <w:tr2bl w:val="nil"/>
            </w:tcBorders>
            <w:vAlign w:val="center"/>
          </w:tcPr>
          <w:p w14:paraId="49509283">
            <w:pPr>
              <w:pStyle w:val="18"/>
              <w:rPr>
                <w:szCs w:val="16"/>
              </w:rPr>
            </w:pPr>
            <w:r>
              <w:rPr>
                <w:rFonts w:hint="eastAsia"/>
                <w:szCs w:val="16"/>
              </w:rPr>
              <w:t>指标点</w:t>
            </w:r>
          </w:p>
        </w:tc>
        <w:tc>
          <w:tcPr>
            <w:tcW w:w="651" w:type="dxa"/>
            <w:tcBorders>
              <w:tl2br w:val="nil"/>
              <w:tr2bl w:val="nil"/>
            </w:tcBorders>
            <w:shd w:val="clear" w:color="auto" w:fill="auto"/>
            <w:vAlign w:val="center"/>
          </w:tcPr>
          <w:p w14:paraId="707B88B4">
            <w:pPr>
              <w:pStyle w:val="18"/>
              <w:rPr>
                <w:szCs w:val="16"/>
              </w:rPr>
            </w:pPr>
            <w:r>
              <w:rPr>
                <w:rFonts w:hint="eastAsia"/>
                <w:szCs w:val="16"/>
              </w:rPr>
              <w:t>支撑度</w:t>
            </w:r>
          </w:p>
        </w:tc>
        <w:tc>
          <w:tcPr>
            <w:tcW w:w="5177" w:type="dxa"/>
            <w:tcBorders>
              <w:tl2br w:val="nil"/>
              <w:tr2bl w:val="nil"/>
            </w:tcBorders>
            <w:vAlign w:val="center"/>
          </w:tcPr>
          <w:p w14:paraId="5611BBEC">
            <w:pPr>
              <w:pStyle w:val="18"/>
              <w:rPr>
                <w:szCs w:val="16"/>
              </w:rPr>
            </w:pPr>
            <w:r>
              <w:rPr>
                <w:rFonts w:hint="eastAsia"/>
                <w:szCs w:val="16"/>
              </w:rPr>
              <w:t>课程目标</w:t>
            </w:r>
          </w:p>
        </w:tc>
        <w:tc>
          <w:tcPr>
            <w:tcW w:w="1247" w:type="dxa"/>
            <w:tcBorders>
              <w:tl2br w:val="nil"/>
              <w:tr2bl w:val="nil"/>
            </w:tcBorders>
            <w:vAlign w:val="center"/>
          </w:tcPr>
          <w:p w14:paraId="0D758E80">
            <w:pPr>
              <w:pStyle w:val="18"/>
              <w:rPr>
                <w:szCs w:val="16"/>
              </w:rPr>
            </w:pPr>
            <w:r>
              <w:rPr>
                <w:rFonts w:hint="eastAsia"/>
                <w:szCs w:val="16"/>
              </w:rPr>
              <w:t>对指标点的</w:t>
            </w:r>
          </w:p>
          <w:p w14:paraId="133E4BEE">
            <w:pPr>
              <w:pStyle w:val="18"/>
              <w:rPr>
                <w:szCs w:val="16"/>
              </w:rPr>
            </w:pPr>
            <w:r>
              <w:rPr>
                <w:rFonts w:hint="eastAsia"/>
                <w:szCs w:val="16"/>
              </w:rPr>
              <w:t>贡献度</w:t>
            </w:r>
          </w:p>
        </w:tc>
      </w:tr>
      <w:tr w14:paraId="007F3D8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340" w:hRule="atLeast"/>
          <w:jc w:val="center"/>
        </w:trPr>
        <w:tc>
          <w:tcPr>
            <w:tcW w:w="697" w:type="dxa"/>
            <w:tcBorders>
              <w:tl2br w:val="nil"/>
              <w:tr2bl w:val="nil"/>
            </w:tcBorders>
            <w:shd w:val="clear" w:color="auto" w:fill="auto"/>
            <w:vAlign w:val="center"/>
          </w:tcPr>
          <w:p w14:paraId="62D779F6">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LO1</w:t>
            </w:r>
          </w:p>
        </w:tc>
        <w:tc>
          <w:tcPr>
            <w:tcW w:w="704" w:type="dxa"/>
            <w:tcBorders>
              <w:tl2br w:val="nil"/>
              <w:tr2bl w:val="nil"/>
            </w:tcBorders>
            <w:vAlign w:val="center"/>
          </w:tcPr>
          <w:p w14:paraId="687DC64C">
            <w:pPr>
              <w:pStyle w:val="19"/>
              <w:jc w:val="center"/>
              <w:rPr>
                <w:rFonts w:cs="Times New Roman" w:asciiTheme="minorEastAsia" w:hAnsiTheme="minorEastAsia" w:eastAsiaTheme="minorEastAsia"/>
                <w:sz w:val="21"/>
                <w:szCs w:val="21"/>
              </w:rPr>
            </w:pPr>
            <w:r>
              <w:rPr>
                <w:rFonts w:asciiTheme="minorEastAsia" w:hAnsiTheme="minorEastAsia" w:eastAsiaTheme="minorEastAsia"/>
                <w:sz w:val="21"/>
                <w:szCs w:val="21"/>
              </w:rPr>
              <w:t>①</w:t>
            </w:r>
          </w:p>
        </w:tc>
        <w:tc>
          <w:tcPr>
            <w:tcW w:w="651" w:type="dxa"/>
            <w:tcBorders>
              <w:tl2br w:val="nil"/>
              <w:tr2bl w:val="nil"/>
            </w:tcBorders>
            <w:shd w:val="clear" w:color="auto" w:fill="auto"/>
            <w:vAlign w:val="center"/>
          </w:tcPr>
          <w:p w14:paraId="134ADABA">
            <w:pPr>
              <w:pStyle w:val="19"/>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5177" w:type="dxa"/>
            <w:tcBorders>
              <w:tl2br w:val="nil"/>
              <w:tr2bl w:val="nil"/>
            </w:tcBorders>
            <w:vAlign w:val="center"/>
          </w:tcPr>
          <w:p w14:paraId="3A44B778">
            <w:pPr>
              <w:pStyle w:val="19"/>
              <w:rPr>
                <w:rFonts w:asciiTheme="minorEastAsia" w:hAnsiTheme="minorEastAsia" w:eastAsiaTheme="minorEastAsia"/>
                <w:sz w:val="21"/>
                <w:szCs w:val="21"/>
              </w:rPr>
            </w:pPr>
            <w:r>
              <w:rPr>
                <w:rFonts w:hint="eastAsia" w:ascii="宋体" w:hAnsi="宋体" w:eastAsia="宋体"/>
                <w:sz w:val="21"/>
                <w:szCs w:val="21"/>
              </w:rPr>
              <w:t>①爱党爱国，坚决拥护党的领导，热爱祖国的大好河山、悠久历史、灿烂文化，自觉维护民族利益和国家尊严。</w:t>
            </w:r>
            <w:r>
              <w:rPr>
                <w:rFonts w:hint="eastAsia" w:asciiTheme="minorEastAsia" w:hAnsiTheme="minorEastAsia" w:eastAsiaTheme="minorEastAsia"/>
                <w:b/>
                <w:sz w:val="21"/>
                <w:szCs w:val="21"/>
                <w:lang w:val="en-US" w:eastAsia="zh-CN"/>
              </w:rPr>
              <w:t>1</w:t>
            </w: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交际</w:t>
            </w:r>
            <w:r>
              <w:rPr>
                <w:rFonts w:hint="eastAsia" w:asciiTheme="minorEastAsia" w:hAnsiTheme="minorEastAsia" w:eastAsiaTheme="minorEastAsia"/>
                <w:b/>
                <w:sz w:val="21"/>
                <w:szCs w:val="21"/>
              </w:rPr>
              <w:t>能力：</w:t>
            </w:r>
            <w:r>
              <w:rPr>
                <w:rFonts w:hint="eastAsia" w:asciiTheme="minorEastAsia" w:hAnsiTheme="minorEastAsia" w:eastAsiaTheme="minorEastAsia"/>
                <w:sz w:val="21"/>
                <w:szCs w:val="21"/>
              </w:rPr>
              <w:t>能</w:t>
            </w:r>
            <w:r>
              <w:rPr>
                <w:rFonts w:hint="eastAsia" w:asciiTheme="minorEastAsia" w:hAnsiTheme="minorEastAsia" w:eastAsiaTheme="minorEastAsia"/>
                <w:sz w:val="21"/>
                <w:szCs w:val="21"/>
                <w:lang w:val="en-US" w:eastAsia="zh-CN"/>
              </w:rPr>
              <w:t>借助阅读材料或者写作题目要求，进行基本的观点表达，</w:t>
            </w:r>
            <w:r>
              <w:rPr>
                <w:rFonts w:hint="eastAsia" w:asciiTheme="minorEastAsia" w:hAnsiTheme="minorEastAsia" w:eastAsiaTheme="minorEastAsia"/>
                <w:sz w:val="21"/>
                <w:szCs w:val="21"/>
              </w:rPr>
              <w:t>无重大的理解和语言表达错误。无重大的理解和语言表达错误。</w:t>
            </w:r>
          </w:p>
          <w:p w14:paraId="46174A06">
            <w:pPr>
              <w:pStyle w:val="19"/>
              <w:rPr>
                <w:rFonts w:asciiTheme="minorEastAsia" w:hAnsiTheme="minorEastAsia" w:eastAsiaTheme="minorEastAsia"/>
                <w:sz w:val="21"/>
                <w:szCs w:val="21"/>
              </w:rPr>
            </w:pPr>
            <w:r>
              <w:rPr>
                <w:rFonts w:hint="eastAsia" w:asciiTheme="minorEastAsia" w:hAnsiTheme="minorEastAsia" w:eastAsiaTheme="minorEastAsia"/>
                <w:b/>
                <w:bCs/>
                <w:sz w:val="21"/>
                <w:szCs w:val="21"/>
                <w:lang w:val="en-US" w:eastAsia="zh-CN"/>
              </w:rPr>
              <w:t>2</w:t>
            </w:r>
            <w:r>
              <w:rPr>
                <w:rFonts w:hint="eastAsia" w:asciiTheme="minorEastAsia" w:hAnsiTheme="minorEastAsia" w:eastAsiaTheme="minorEastAsia"/>
                <w:b/>
                <w:bCs/>
                <w:sz w:val="21"/>
                <w:szCs w:val="21"/>
              </w:rPr>
              <w:t>.</w:t>
            </w:r>
            <w:r>
              <w:rPr>
                <w:rFonts w:hint="eastAsia" w:asciiTheme="minorEastAsia" w:hAnsiTheme="minorEastAsia" w:eastAsiaTheme="minorEastAsia"/>
                <w:sz w:val="21"/>
                <w:szCs w:val="21"/>
              </w:rPr>
              <w:t>加深学生对不同文化的理解，增强文化自信和人文素养，弘扬社会主义核心价值观，树立家国情怀。</w:t>
            </w:r>
          </w:p>
        </w:tc>
        <w:tc>
          <w:tcPr>
            <w:tcW w:w="1247" w:type="dxa"/>
            <w:tcBorders>
              <w:tl2br w:val="nil"/>
              <w:tr2bl w:val="nil"/>
            </w:tcBorders>
            <w:vAlign w:val="center"/>
          </w:tcPr>
          <w:p w14:paraId="3E772E83">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14:paraId="524CFAA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1753" w:hRule="atLeast"/>
          <w:jc w:val="center"/>
        </w:trPr>
        <w:tc>
          <w:tcPr>
            <w:tcW w:w="697" w:type="dxa"/>
            <w:tcBorders>
              <w:tl2br w:val="nil"/>
              <w:tr2bl w:val="nil"/>
            </w:tcBorders>
            <w:shd w:val="clear" w:color="auto" w:fill="auto"/>
            <w:vAlign w:val="center"/>
          </w:tcPr>
          <w:p w14:paraId="05EBAC70">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LO3</w:t>
            </w:r>
          </w:p>
        </w:tc>
        <w:tc>
          <w:tcPr>
            <w:tcW w:w="704" w:type="dxa"/>
            <w:tcBorders>
              <w:tl2br w:val="nil"/>
              <w:tr2bl w:val="nil"/>
            </w:tcBorders>
            <w:vAlign w:val="center"/>
          </w:tcPr>
          <w:p w14:paraId="5087D7A5">
            <w:pPr>
              <w:pStyle w:val="19"/>
              <w:jc w:val="center"/>
              <w:rPr>
                <w:rFonts w:cs="Times New Roman" w:asciiTheme="minorEastAsia" w:hAnsiTheme="minorEastAsia" w:eastAsiaTheme="minorEastAsia"/>
                <w:sz w:val="21"/>
                <w:szCs w:val="21"/>
              </w:rPr>
            </w:pPr>
            <w:r>
              <w:rPr>
                <w:rFonts w:asciiTheme="minorEastAsia" w:hAnsiTheme="minorEastAsia" w:eastAsiaTheme="minorEastAsia"/>
                <w:sz w:val="21"/>
                <w:szCs w:val="21"/>
              </w:rPr>
              <w:t>②</w:t>
            </w:r>
          </w:p>
        </w:tc>
        <w:tc>
          <w:tcPr>
            <w:tcW w:w="651" w:type="dxa"/>
            <w:tcBorders>
              <w:tl2br w:val="nil"/>
              <w:tr2bl w:val="nil"/>
            </w:tcBorders>
            <w:shd w:val="clear" w:color="auto" w:fill="auto"/>
            <w:vAlign w:val="center"/>
          </w:tcPr>
          <w:p w14:paraId="295C070F">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5177" w:type="dxa"/>
            <w:tcBorders>
              <w:tl2br w:val="nil"/>
              <w:tr2bl w:val="nil"/>
            </w:tcBorders>
            <w:vAlign w:val="center"/>
          </w:tcPr>
          <w:p w14:paraId="12CB4775">
            <w:pPr>
              <w:pStyle w:val="19"/>
              <w:numPr>
                <w:ilvl w:val="0"/>
                <w:numId w:val="0"/>
              </w:numPr>
              <w:rPr>
                <w:rFonts w:hint="eastAsia" w:ascii="宋体" w:hAnsi="宋体" w:eastAsia="宋体"/>
                <w:sz w:val="21"/>
                <w:szCs w:val="21"/>
              </w:rPr>
            </w:pPr>
            <w:r>
              <w:rPr>
                <w:rFonts w:hint="eastAsia" w:ascii="宋体" w:hAnsi="宋体" w:eastAsia="宋体"/>
                <w:sz w:val="21"/>
                <w:szCs w:val="21"/>
              </w:rPr>
              <w:t>②应用书面</w:t>
            </w:r>
            <w:r>
              <w:rPr>
                <w:rFonts w:hint="eastAsia" w:ascii="宋体" w:hAnsi="宋体" w:eastAsia="宋体"/>
                <w:sz w:val="21"/>
                <w:szCs w:val="21"/>
                <w:lang w:val="en-US" w:eastAsia="zh-CN"/>
              </w:rPr>
              <w:t>表达</w:t>
            </w:r>
            <w:r>
              <w:rPr>
                <w:rFonts w:hint="eastAsia" w:ascii="宋体" w:hAnsi="宋体" w:eastAsia="宋体"/>
                <w:sz w:val="21"/>
                <w:szCs w:val="21"/>
              </w:rPr>
              <w:t>，阐释自己的观点，有效沟通。</w:t>
            </w:r>
          </w:p>
          <w:p w14:paraId="73DC4F48">
            <w:pPr>
              <w:pStyle w:val="19"/>
              <w:numPr>
                <w:ilvl w:val="0"/>
                <w:numId w:val="0"/>
              </w:numPr>
              <w:rPr>
                <w:rFonts w:asciiTheme="minorEastAsia" w:hAnsiTheme="minorEastAsia" w:eastAsiaTheme="minorEastAsia"/>
                <w:sz w:val="21"/>
                <w:szCs w:val="21"/>
              </w:rPr>
            </w:pPr>
            <w:r>
              <w:rPr>
                <w:rFonts w:hint="eastAsia" w:asciiTheme="minorEastAsia" w:hAnsiTheme="minorEastAsia" w:eastAsiaTheme="minorEastAsia"/>
                <w:b/>
                <w:sz w:val="21"/>
                <w:szCs w:val="21"/>
              </w:rPr>
              <w:t>写作能力：</w:t>
            </w:r>
            <w:r>
              <w:rPr>
                <w:rFonts w:hint="eastAsia" w:asciiTheme="minorEastAsia" w:hAnsiTheme="minorEastAsia" w:eastAsiaTheme="minorEastAsia"/>
                <w:sz w:val="21"/>
                <w:szCs w:val="21"/>
              </w:rPr>
              <w:t>能完成一般性写作任务，能描述个人经历、观感、情感和发生的事件等，能写常见的应用文，能在</w:t>
            </w:r>
            <w:r>
              <w:rPr>
                <w:rFonts w:hint="eastAsia" w:asciiTheme="minorEastAsia" w:hAnsiTheme="minorEastAsia" w:eastAsiaTheme="minorEastAsia"/>
                <w:sz w:val="21"/>
                <w:szCs w:val="21"/>
                <w:lang w:val="en-US" w:eastAsia="zh-CN"/>
              </w:rPr>
              <w:t>20分钟</w:t>
            </w:r>
            <w:r>
              <w:rPr>
                <w:rFonts w:hint="eastAsia" w:asciiTheme="minorEastAsia" w:hAnsiTheme="minorEastAsia" w:eastAsiaTheme="minorEastAsia"/>
                <w:sz w:val="21"/>
                <w:szCs w:val="21"/>
              </w:rPr>
              <w:t>内就一般性话题或提纲写出不少于1</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0词的短文，内容基本完整，中心思想明确，用词恰当，语意连贯，能掌握基本的写作技能。</w:t>
            </w:r>
          </w:p>
        </w:tc>
        <w:tc>
          <w:tcPr>
            <w:tcW w:w="1247" w:type="dxa"/>
            <w:tcBorders>
              <w:tl2br w:val="nil"/>
              <w:tr2bl w:val="nil"/>
            </w:tcBorders>
            <w:vAlign w:val="center"/>
          </w:tcPr>
          <w:p w14:paraId="63B8E13D">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14:paraId="333B980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340" w:hRule="atLeast"/>
          <w:jc w:val="center"/>
        </w:trPr>
        <w:tc>
          <w:tcPr>
            <w:tcW w:w="697" w:type="dxa"/>
            <w:tcBorders>
              <w:tl2br w:val="nil"/>
              <w:tr2bl w:val="nil"/>
            </w:tcBorders>
            <w:shd w:val="clear" w:color="auto" w:fill="auto"/>
            <w:vAlign w:val="center"/>
          </w:tcPr>
          <w:p w14:paraId="1756064D">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LO4</w:t>
            </w:r>
          </w:p>
        </w:tc>
        <w:tc>
          <w:tcPr>
            <w:tcW w:w="704" w:type="dxa"/>
            <w:tcBorders>
              <w:tl2br w:val="nil"/>
              <w:tr2bl w:val="nil"/>
            </w:tcBorders>
            <w:vAlign w:val="center"/>
          </w:tcPr>
          <w:p w14:paraId="11A526AC">
            <w:pPr>
              <w:pStyle w:val="19"/>
              <w:jc w:val="center"/>
              <w:rPr>
                <w:rFonts w:cs="Times New Roman" w:asciiTheme="minorEastAsia" w:hAnsiTheme="minorEastAsia" w:eastAsiaTheme="minorEastAsia"/>
                <w:sz w:val="21"/>
                <w:szCs w:val="21"/>
              </w:rPr>
            </w:pPr>
            <w:r>
              <w:rPr>
                <w:rFonts w:asciiTheme="minorEastAsia" w:hAnsiTheme="minorEastAsia" w:eastAsiaTheme="minorEastAsia"/>
                <w:sz w:val="21"/>
                <w:szCs w:val="21"/>
              </w:rPr>
              <w:t>②</w:t>
            </w:r>
          </w:p>
        </w:tc>
        <w:tc>
          <w:tcPr>
            <w:tcW w:w="651" w:type="dxa"/>
            <w:tcBorders>
              <w:tl2br w:val="nil"/>
              <w:tr2bl w:val="nil"/>
            </w:tcBorders>
            <w:shd w:val="clear" w:color="auto" w:fill="auto"/>
            <w:vAlign w:val="center"/>
          </w:tcPr>
          <w:p w14:paraId="70810FDD">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5177" w:type="dxa"/>
            <w:tcBorders>
              <w:tl2br w:val="nil"/>
              <w:tr2bl w:val="nil"/>
            </w:tcBorders>
            <w:vAlign w:val="center"/>
          </w:tcPr>
          <w:p w14:paraId="1A16FA3F">
            <w:pPr>
              <w:pStyle w:val="19"/>
              <w:rPr>
                <w:rFonts w:hint="eastAsia" w:ascii="宋体" w:hAnsi="宋体" w:eastAsia="宋体"/>
                <w:sz w:val="21"/>
                <w:szCs w:val="21"/>
              </w:rPr>
            </w:pPr>
            <w:r>
              <w:rPr>
                <w:rFonts w:hint="eastAsia" w:ascii="宋体" w:hAnsi="宋体" w:eastAsia="宋体"/>
                <w:sz w:val="21"/>
                <w:szCs w:val="21"/>
              </w:rPr>
              <w:t>②能搜集、获取达到目标所需要的学习资源，实施学习计划、反思学习计划、持续改进，达到学习目标。</w:t>
            </w:r>
          </w:p>
          <w:p w14:paraId="3839A4A5">
            <w:pPr>
              <w:pStyle w:val="19"/>
              <w:rPr>
                <w:rFonts w:asciiTheme="minorEastAsia" w:hAnsiTheme="minorEastAsia" w:eastAsiaTheme="minorEastAsia"/>
                <w:sz w:val="21"/>
                <w:szCs w:val="21"/>
              </w:rPr>
            </w:pPr>
            <w:r>
              <w:rPr>
                <w:rFonts w:hint="eastAsia" w:asciiTheme="minorEastAsia" w:hAnsiTheme="minorEastAsia" w:eastAsiaTheme="minorEastAsia"/>
                <w:sz w:val="21"/>
                <w:szCs w:val="21"/>
              </w:rPr>
              <w:t>掌握本课程教材所涉及到的四级词汇与语法句法知识，</w:t>
            </w:r>
            <w:r>
              <w:rPr>
                <w:rFonts w:hint="eastAsia" w:asciiTheme="minorEastAsia" w:hAnsiTheme="minorEastAsia" w:eastAsiaTheme="minorEastAsia"/>
                <w:sz w:val="21"/>
                <w:szCs w:val="21"/>
                <w:lang w:val="en-US" w:eastAsia="zh-CN"/>
              </w:rPr>
              <w:t>整理概括，</w:t>
            </w:r>
            <w:r>
              <w:rPr>
                <w:rFonts w:hint="eastAsia" w:asciiTheme="minorEastAsia" w:hAnsiTheme="minorEastAsia" w:eastAsiaTheme="minorEastAsia"/>
                <w:sz w:val="21"/>
                <w:szCs w:val="21"/>
              </w:rPr>
              <w:t>并能有效运用。</w:t>
            </w:r>
          </w:p>
        </w:tc>
        <w:tc>
          <w:tcPr>
            <w:tcW w:w="1247" w:type="dxa"/>
            <w:tcBorders>
              <w:tl2br w:val="nil"/>
              <w:tr2bl w:val="nil"/>
            </w:tcBorders>
            <w:vAlign w:val="center"/>
          </w:tcPr>
          <w:p w14:paraId="0AC94007">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14:paraId="120878D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2386" w:hRule="atLeast"/>
          <w:jc w:val="center"/>
        </w:trPr>
        <w:tc>
          <w:tcPr>
            <w:tcW w:w="697" w:type="dxa"/>
            <w:tcBorders>
              <w:tl2br w:val="nil"/>
              <w:tr2bl w:val="nil"/>
            </w:tcBorders>
            <w:shd w:val="clear" w:color="auto" w:fill="auto"/>
            <w:vAlign w:val="center"/>
          </w:tcPr>
          <w:p w14:paraId="617117F5">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LO8</w:t>
            </w:r>
          </w:p>
        </w:tc>
        <w:tc>
          <w:tcPr>
            <w:tcW w:w="704" w:type="dxa"/>
            <w:tcBorders>
              <w:tl2br w:val="nil"/>
              <w:tr2bl w:val="nil"/>
            </w:tcBorders>
            <w:vAlign w:val="center"/>
          </w:tcPr>
          <w:p w14:paraId="2A709DCB">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②</w:t>
            </w:r>
          </w:p>
        </w:tc>
        <w:tc>
          <w:tcPr>
            <w:tcW w:w="651" w:type="dxa"/>
            <w:tcBorders>
              <w:tl2br w:val="nil"/>
              <w:tr2bl w:val="nil"/>
            </w:tcBorders>
            <w:shd w:val="clear" w:color="auto" w:fill="auto"/>
            <w:vAlign w:val="center"/>
          </w:tcPr>
          <w:p w14:paraId="5CB06F04">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5177" w:type="dxa"/>
            <w:tcBorders>
              <w:tl2br w:val="nil"/>
              <w:tr2bl w:val="nil"/>
            </w:tcBorders>
            <w:vAlign w:val="center"/>
          </w:tcPr>
          <w:p w14:paraId="07169A61">
            <w:pPr>
              <w:pStyle w:val="19"/>
              <w:rPr>
                <w:rFonts w:hint="eastAsia" w:ascii="宋体" w:hAnsi="宋体" w:eastAsia="宋体"/>
                <w:sz w:val="21"/>
                <w:szCs w:val="21"/>
              </w:rPr>
            </w:pPr>
            <w:r>
              <w:rPr>
                <w:rFonts w:hint="eastAsia" w:ascii="宋体" w:hAnsi="宋体" w:eastAsia="宋体"/>
                <w:sz w:val="21"/>
                <w:szCs w:val="21"/>
              </w:rPr>
              <w:t>②理解其他国家历史文化，有跨文化交流能力</w:t>
            </w:r>
          </w:p>
          <w:p w14:paraId="2153FE06">
            <w:pPr>
              <w:pStyle w:val="19"/>
              <w:rPr>
                <w:rFonts w:asciiTheme="minorEastAsia" w:hAnsiTheme="minorEastAsia" w:eastAsiaTheme="minorEastAsia"/>
                <w:sz w:val="21"/>
                <w:szCs w:val="21"/>
              </w:rPr>
            </w:pPr>
            <w:r>
              <w:rPr>
                <w:rFonts w:hint="eastAsia" w:asciiTheme="minorEastAsia" w:hAnsiTheme="minorEastAsia" w:eastAsiaTheme="minorEastAsia"/>
                <w:b/>
                <w:bCs/>
                <w:sz w:val="21"/>
                <w:szCs w:val="21"/>
              </w:rPr>
              <w:t>阅读理解能力</w:t>
            </w:r>
            <w:r>
              <w:rPr>
                <w:rFonts w:hint="eastAsia" w:asciiTheme="minorEastAsia" w:hAnsiTheme="minorEastAsia" w:eastAsiaTheme="minorEastAsia"/>
                <w:sz w:val="21"/>
                <w:szCs w:val="21"/>
              </w:rPr>
              <w:t>：能基本读懂一般性题材的英文文章，阅读速度达到每分钟</w:t>
            </w:r>
            <w:r>
              <w:rPr>
                <w:rFonts w:hint="eastAsia" w:asciiTheme="minorEastAsia" w:hAnsiTheme="minorEastAsia" w:eastAsiaTheme="minorEastAsia"/>
                <w:sz w:val="21"/>
                <w:szCs w:val="21"/>
                <w:lang w:val="en-US" w:eastAsia="zh-CN"/>
              </w:rPr>
              <w:t>130到150</w:t>
            </w:r>
            <w:r>
              <w:rPr>
                <w:rFonts w:hint="eastAsia" w:asciiTheme="minorEastAsia" w:hAnsiTheme="minorEastAsia" w:eastAsiaTheme="minorEastAsia"/>
                <w:sz w:val="21"/>
                <w:szCs w:val="21"/>
              </w:rPr>
              <w:t>词。在快速阅读篇幅较长、难度略低的材料时，</w:t>
            </w:r>
            <w:r>
              <w:rPr>
                <w:rFonts w:hint="eastAsia" w:asciiTheme="minorEastAsia" w:hAnsiTheme="minorEastAsia" w:eastAsiaTheme="minorEastAsia"/>
                <w:sz w:val="21"/>
                <w:szCs w:val="21"/>
                <w:lang w:val="en-US" w:eastAsia="zh-CN"/>
              </w:rPr>
              <w:t>快速</w:t>
            </w:r>
            <w:r>
              <w:rPr>
                <w:rFonts w:hint="eastAsia" w:asciiTheme="minorEastAsia" w:hAnsiTheme="minorEastAsia" w:eastAsiaTheme="minorEastAsia"/>
                <w:sz w:val="21"/>
                <w:szCs w:val="21"/>
              </w:rPr>
              <w:t>阅读达到每分钟</w:t>
            </w:r>
            <w:r>
              <w:rPr>
                <w:rFonts w:hint="eastAsia" w:asciiTheme="minorEastAsia" w:hAnsiTheme="minorEastAsia" w:eastAsiaTheme="minorEastAsia"/>
                <w:sz w:val="21"/>
                <w:szCs w:val="21"/>
                <w:lang w:val="en-US" w:eastAsia="zh-CN"/>
              </w:rPr>
              <w:t>160</w:t>
            </w:r>
            <w:r>
              <w:rPr>
                <w:rFonts w:hint="eastAsia" w:asciiTheme="minorEastAsia" w:hAnsiTheme="minorEastAsia" w:eastAsiaTheme="minorEastAsia"/>
                <w:sz w:val="21"/>
                <w:szCs w:val="21"/>
              </w:rPr>
              <w:t>词</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理解</w:t>
            </w:r>
            <w:r>
              <w:rPr>
                <w:rFonts w:hint="eastAsia" w:asciiTheme="minorEastAsia" w:hAnsiTheme="minorEastAsia" w:eastAsiaTheme="minorEastAsia"/>
                <w:sz w:val="21"/>
                <w:szCs w:val="21"/>
              </w:rPr>
              <w:t>基本准确，无重大的理解和语言表达错误。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c>
          <w:tcPr>
            <w:tcW w:w="1247" w:type="dxa"/>
            <w:tcBorders>
              <w:tl2br w:val="nil"/>
              <w:tr2bl w:val="nil"/>
            </w:tcBorders>
            <w:vAlign w:val="center"/>
          </w:tcPr>
          <w:p w14:paraId="7B9C03E9">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bl>
    <w:p w14:paraId="42B614A6">
      <w:pPr>
        <w:pStyle w:val="21"/>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DBE93D3">
      <w:pPr>
        <w:pStyle w:val="22"/>
        <w:spacing w:before="81" w:after="163"/>
      </w:pPr>
      <w:r>
        <w:rPr>
          <w:rFonts w:hint="eastAsia"/>
        </w:rPr>
        <w:t>（一）各教学单元预期学习成果与教学内容</w:t>
      </w:r>
    </w:p>
    <w:p w14:paraId="1C4D3B67">
      <w:pPr>
        <w:pStyle w:val="22"/>
        <w:spacing w:before="81" w:after="163"/>
      </w:pPr>
      <w:r>
        <w:rPr>
          <w:rFonts w:hint="eastAsia"/>
        </w:rPr>
        <w:t>（二）教学单元对课程目标的支撑关系</w:t>
      </w:r>
    </w:p>
    <w:tbl>
      <w:tblPr>
        <w:tblStyle w:val="9"/>
        <w:tblW w:w="4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99"/>
        <w:gridCol w:w="1091"/>
        <w:gridCol w:w="1057"/>
        <w:gridCol w:w="1081"/>
        <w:gridCol w:w="1016"/>
        <w:gridCol w:w="1171"/>
      </w:tblGrid>
      <w:tr w14:paraId="6CA3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799" w:type="dxa"/>
            <w:tcBorders>
              <w:top w:val="single" w:color="auto" w:sz="12" w:space="0"/>
              <w:left w:val="single" w:color="auto" w:sz="12" w:space="0"/>
              <w:tl2br w:val="single" w:color="auto" w:sz="4" w:space="0"/>
            </w:tcBorders>
          </w:tcPr>
          <w:p w14:paraId="259D8687">
            <w:pPr>
              <w:pStyle w:val="18"/>
              <w:ind w:firstLine="489"/>
              <w:jc w:val="right"/>
              <w:rPr>
                <w:szCs w:val="16"/>
              </w:rPr>
            </w:pPr>
            <w:r>
              <w:rPr>
                <w:rFonts w:hint="eastAsia"/>
                <w:szCs w:val="16"/>
              </w:rPr>
              <w:t>课程目标</w:t>
            </w:r>
          </w:p>
          <w:p w14:paraId="6100065C">
            <w:pPr>
              <w:pStyle w:val="18"/>
              <w:ind w:right="210"/>
              <w:jc w:val="left"/>
              <w:rPr>
                <w:szCs w:val="16"/>
              </w:rPr>
            </w:pPr>
          </w:p>
          <w:p w14:paraId="1CD4219B">
            <w:pPr>
              <w:pStyle w:val="18"/>
              <w:ind w:right="210"/>
              <w:jc w:val="left"/>
              <w:rPr>
                <w:szCs w:val="16"/>
              </w:rPr>
            </w:pPr>
            <w:r>
              <w:rPr>
                <w:rFonts w:hint="eastAsia"/>
                <w:szCs w:val="16"/>
              </w:rPr>
              <w:t>教学单元</w:t>
            </w:r>
          </w:p>
        </w:tc>
        <w:tc>
          <w:tcPr>
            <w:tcW w:w="1091" w:type="dxa"/>
            <w:tcBorders>
              <w:top w:val="single" w:color="auto" w:sz="12" w:space="0"/>
            </w:tcBorders>
            <w:vAlign w:val="center"/>
          </w:tcPr>
          <w:p w14:paraId="6583A185">
            <w:pPr>
              <w:pStyle w:val="18"/>
              <w:rPr>
                <w:szCs w:val="16"/>
              </w:rPr>
            </w:pPr>
            <w:r>
              <w:rPr>
                <w:rFonts w:hint="eastAsia"/>
                <w:szCs w:val="16"/>
              </w:rPr>
              <w:t>1</w:t>
            </w:r>
          </w:p>
          <w:p w14:paraId="68C51016">
            <w:pPr>
              <w:pStyle w:val="18"/>
              <w:rPr>
                <w:szCs w:val="16"/>
              </w:rPr>
            </w:pPr>
            <w:r>
              <w:rPr>
                <w:rFonts w:hint="eastAsia"/>
                <w:szCs w:val="16"/>
              </w:rPr>
              <w:t>词汇语法</w:t>
            </w:r>
          </w:p>
        </w:tc>
        <w:tc>
          <w:tcPr>
            <w:tcW w:w="1057" w:type="dxa"/>
            <w:tcBorders>
              <w:top w:val="single" w:color="auto" w:sz="12" w:space="0"/>
            </w:tcBorders>
            <w:vAlign w:val="center"/>
          </w:tcPr>
          <w:p w14:paraId="38926EA0">
            <w:pPr>
              <w:pStyle w:val="18"/>
              <w:rPr>
                <w:szCs w:val="16"/>
              </w:rPr>
            </w:pPr>
            <w:r>
              <w:rPr>
                <w:rFonts w:hint="eastAsia"/>
                <w:szCs w:val="16"/>
              </w:rPr>
              <w:t>2</w:t>
            </w:r>
          </w:p>
          <w:p w14:paraId="68E77EEE">
            <w:pPr>
              <w:pStyle w:val="18"/>
              <w:rPr>
                <w:szCs w:val="16"/>
              </w:rPr>
            </w:pPr>
            <w:r>
              <w:rPr>
                <w:rFonts w:hint="eastAsia"/>
                <w:szCs w:val="16"/>
              </w:rPr>
              <w:t>阅读理解</w:t>
            </w:r>
          </w:p>
        </w:tc>
        <w:tc>
          <w:tcPr>
            <w:tcW w:w="1081" w:type="dxa"/>
            <w:tcBorders>
              <w:top w:val="single" w:color="auto" w:sz="12" w:space="0"/>
            </w:tcBorders>
            <w:vAlign w:val="center"/>
          </w:tcPr>
          <w:p w14:paraId="2C14A682">
            <w:pPr>
              <w:pStyle w:val="18"/>
              <w:rPr>
                <w:szCs w:val="16"/>
              </w:rPr>
            </w:pPr>
            <w:r>
              <w:rPr>
                <w:rFonts w:hint="eastAsia"/>
                <w:szCs w:val="16"/>
              </w:rPr>
              <w:t>3</w:t>
            </w:r>
          </w:p>
          <w:p w14:paraId="60D25ADF">
            <w:pPr>
              <w:pStyle w:val="18"/>
              <w:rPr>
                <w:szCs w:val="16"/>
              </w:rPr>
            </w:pPr>
            <w:r>
              <w:rPr>
                <w:rFonts w:hint="eastAsia"/>
                <w:szCs w:val="16"/>
              </w:rPr>
              <w:t>写作能力</w:t>
            </w:r>
          </w:p>
        </w:tc>
        <w:tc>
          <w:tcPr>
            <w:tcW w:w="1016" w:type="dxa"/>
            <w:tcBorders>
              <w:top w:val="single" w:color="auto" w:sz="12" w:space="0"/>
            </w:tcBorders>
            <w:vAlign w:val="center"/>
          </w:tcPr>
          <w:p w14:paraId="35296F04">
            <w:pPr>
              <w:pStyle w:val="18"/>
              <w:rPr>
                <w:szCs w:val="16"/>
              </w:rPr>
            </w:pPr>
            <w:r>
              <w:rPr>
                <w:rFonts w:hint="eastAsia"/>
                <w:szCs w:val="16"/>
              </w:rPr>
              <w:t>4</w:t>
            </w:r>
          </w:p>
          <w:p w14:paraId="358DC390">
            <w:pPr>
              <w:pStyle w:val="18"/>
              <w:rPr>
                <w:szCs w:val="16"/>
              </w:rPr>
            </w:pPr>
            <w:r>
              <w:rPr>
                <w:rFonts w:hint="eastAsia"/>
                <w:szCs w:val="16"/>
                <w:lang w:val="en-US" w:eastAsia="zh-CN"/>
              </w:rPr>
              <w:t>交际</w:t>
            </w:r>
            <w:r>
              <w:rPr>
                <w:rFonts w:hint="eastAsia"/>
                <w:szCs w:val="16"/>
              </w:rPr>
              <w:t>能力</w:t>
            </w:r>
          </w:p>
        </w:tc>
        <w:tc>
          <w:tcPr>
            <w:tcW w:w="1171" w:type="dxa"/>
            <w:tcBorders>
              <w:top w:val="single" w:color="auto" w:sz="12" w:space="0"/>
              <w:right w:val="single" w:color="auto" w:sz="12" w:space="0"/>
            </w:tcBorders>
            <w:shd w:val="clear" w:color="auto" w:fill="auto"/>
            <w:vAlign w:val="center"/>
          </w:tcPr>
          <w:p w14:paraId="17A91353">
            <w:pPr>
              <w:pStyle w:val="18"/>
              <w:rPr>
                <w:szCs w:val="16"/>
              </w:rPr>
            </w:pPr>
            <w:r>
              <w:rPr>
                <w:rFonts w:hint="eastAsia"/>
                <w:szCs w:val="16"/>
              </w:rPr>
              <w:t>5</w:t>
            </w:r>
          </w:p>
          <w:p w14:paraId="46D7B400">
            <w:pPr>
              <w:pStyle w:val="18"/>
              <w:rPr>
                <w:szCs w:val="16"/>
              </w:rPr>
            </w:pPr>
            <w:r>
              <w:rPr>
                <w:rFonts w:hint="eastAsia"/>
                <w:szCs w:val="16"/>
              </w:rPr>
              <w:t>人文素养</w:t>
            </w:r>
          </w:p>
        </w:tc>
      </w:tr>
      <w:tr w14:paraId="029A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8" w:hRule="atLeast"/>
          <w:jc w:val="center"/>
        </w:trPr>
        <w:tc>
          <w:tcPr>
            <w:tcW w:w="1799" w:type="dxa"/>
            <w:tcBorders>
              <w:left w:val="single" w:color="auto" w:sz="12" w:space="0"/>
            </w:tcBorders>
          </w:tcPr>
          <w:p w14:paraId="0DFF6187">
            <w:pPr>
              <w:pStyle w:val="19"/>
              <w:rPr>
                <w:rFonts w:hint="default" w:ascii="Times New Roman" w:hAnsi="Times New Roman" w:cs="Times New Roman" w:eastAsiaTheme="minorEastAsia"/>
                <w:sz w:val="21"/>
                <w:szCs w:val="21"/>
              </w:rPr>
            </w:pPr>
            <w:r>
              <w:rPr>
                <w:rFonts w:hint="default" w:ascii="Times New Roman" w:hAnsi="Times New Roman" w:cs="Times New Roman"/>
                <w:sz w:val="21"/>
                <w:szCs w:val="21"/>
              </w:rPr>
              <w:t xml:space="preserve">     </w:t>
            </w:r>
            <w:r>
              <w:rPr>
                <w:rFonts w:hint="default" w:ascii="Times New Roman" w:hAnsi="Times New Roman" w:cs="Times New Roman" w:eastAsiaTheme="minorEastAsia"/>
                <w:sz w:val="21"/>
                <w:szCs w:val="21"/>
              </w:rPr>
              <w:t>Unit 1</w:t>
            </w:r>
          </w:p>
          <w:p w14:paraId="75B1B4D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3BD5BA94">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Starting somewhere New</w:t>
            </w:r>
          </w:p>
        </w:tc>
        <w:tc>
          <w:tcPr>
            <w:tcW w:w="1091" w:type="dxa"/>
            <w:vAlign w:val="center"/>
          </w:tcPr>
          <w:p w14:paraId="0A755057">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17666204">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029E1C0A">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2DBEBB24">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5DD625F">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4A17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8" w:hRule="atLeast"/>
          <w:jc w:val="center"/>
        </w:trPr>
        <w:tc>
          <w:tcPr>
            <w:tcW w:w="1799" w:type="dxa"/>
            <w:tcBorders>
              <w:left w:val="single" w:color="auto" w:sz="12" w:space="0"/>
            </w:tcBorders>
            <w:shd w:val="clear" w:color="auto" w:fill="auto"/>
            <w:vAlign w:val="top"/>
          </w:tcPr>
          <w:p w14:paraId="5DBE0D13">
            <w:pPr>
              <w:pStyle w:val="19"/>
              <w:rPr>
                <w:rFonts w:hint="default" w:ascii="Times New Roman" w:hAnsi="Times New Roman" w:cs="Times New Roman" w:eastAsiaTheme="minorEastAsia"/>
                <w:sz w:val="21"/>
                <w:szCs w:val="21"/>
              </w:rPr>
            </w:pPr>
            <w:r>
              <w:rPr>
                <w:rFonts w:hint="default" w:ascii="Times New Roman" w:hAnsi="Times New Roman" w:cs="Times New Roman"/>
                <w:sz w:val="21"/>
                <w:szCs w:val="21"/>
              </w:rPr>
              <w:t xml:space="preserve">     </w:t>
            </w:r>
            <w:r>
              <w:rPr>
                <w:rFonts w:hint="default" w:ascii="Times New Roman" w:hAnsi="Times New Roman" w:cs="Times New Roman" w:eastAsiaTheme="minorEastAsia"/>
                <w:sz w:val="21"/>
                <w:szCs w:val="21"/>
              </w:rPr>
              <w:t>Unit 1</w:t>
            </w:r>
          </w:p>
          <w:p w14:paraId="0C5DC75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w:t>
            </w:r>
            <w:r>
              <w:rPr>
                <w:rFonts w:hint="eastAsia" w:ascii="Times New Roman" w:hAnsi="Times New Roman" w:cs="Times New Roman" w:eastAsiaTheme="minorEastAsia"/>
                <w:sz w:val="21"/>
                <w:szCs w:val="21"/>
                <w:lang w:val="en-US" w:eastAsia="zh-CN"/>
              </w:rPr>
              <w:t>写作</w:t>
            </w:r>
          </w:p>
          <w:p w14:paraId="238670C6">
            <w:pPr>
              <w:pStyle w:val="19"/>
              <w:jc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cs="Times New Roman" w:eastAsiaTheme="minorEastAsia"/>
                <w:sz w:val="21"/>
                <w:szCs w:val="21"/>
                <w:lang w:val="en-US" w:eastAsia="zh-CN"/>
              </w:rPr>
              <w:t>Starting somewhere New</w:t>
            </w:r>
          </w:p>
        </w:tc>
        <w:tc>
          <w:tcPr>
            <w:tcW w:w="1091" w:type="dxa"/>
            <w:shd w:val="clear" w:color="auto" w:fill="auto"/>
            <w:vAlign w:val="center"/>
          </w:tcPr>
          <w:p w14:paraId="568D4F4B">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30DDA388">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1D92F7D6">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4B2180CC">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268C44B">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0C63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61AF0264">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2</w:t>
            </w:r>
          </w:p>
          <w:p w14:paraId="71B11C2A">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02F0E2E4">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It's good for you </w:t>
            </w:r>
          </w:p>
        </w:tc>
        <w:tc>
          <w:tcPr>
            <w:tcW w:w="1091" w:type="dxa"/>
            <w:vAlign w:val="center"/>
          </w:tcPr>
          <w:p w14:paraId="255F3B5A">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5567E89A">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46AA81F6">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125B02D8">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4B1D51B">
            <w:pPr>
              <w:pStyle w:val="19"/>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172A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shd w:val="clear" w:color="auto" w:fill="auto"/>
            <w:vAlign w:val="top"/>
          </w:tcPr>
          <w:p w14:paraId="133111CB">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2</w:t>
            </w:r>
          </w:p>
          <w:p w14:paraId="64B3115F">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4196CFF2">
            <w:pPr>
              <w:pStyle w:val="19"/>
              <w:jc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cs="Times New Roman" w:eastAsiaTheme="minorEastAsia"/>
                <w:sz w:val="21"/>
                <w:szCs w:val="21"/>
                <w:lang w:val="en-US" w:eastAsia="zh-CN"/>
              </w:rPr>
              <w:t xml:space="preserve">It's good for you </w:t>
            </w:r>
          </w:p>
        </w:tc>
        <w:tc>
          <w:tcPr>
            <w:tcW w:w="1091" w:type="dxa"/>
            <w:shd w:val="clear" w:color="auto" w:fill="auto"/>
            <w:vAlign w:val="center"/>
          </w:tcPr>
          <w:p w14:paraId="134CECD2">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40D3257C">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11613D1D">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7E9C51D9">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7A5F5453">
            <w:pPr>
              <w:pStyle w:val="19"/>
              <w:ind w:firstLine="420" w:firstLineChars="200"/>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441E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shd w:val="clear" w:color="auto" w:fill="auto"/>
            <w:vAlign w:val="top"/>
          </w:tcPr>
          <w:p w14:paraId="042E7F3B">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阶段性读写</w:t>
            </w:r>
            <w:r>
              <w:rPr>
                <w:rFonts w:hint="default" w:ascii="Times New Roman" w:hAnsi="Times New Roman" w:eastAsia="宋体" w:cs="Times New Roman"/>
                <w:kern w:val="0"/>
                <w:sz w:val="21"/>
                <w:szCs w:val="21"/>
                <w:lang w:eastAsia="zh-CN"/>
              </w:rPr>
              <w:t>测试</w:t>
            </w:r>
            <w:r>
              <w:rPr>
                <w:rFonts w:hint="default" w:ascii="Times New Roman" w:hAnsi="Times New Roman" w:eastAsia="宋体" w:cs="Times New Roman"/>
                <w:kern w:val="0"/>
                <w:sz w:val="21"/>
                <w:szCs w:val="21"/>
                <w:lang w:val="en-US" w:eastAsia="zh-CN"/>
              </w:rPr>
              <w:t>1</w:t>
            </w:r>
          </w:p>
          <w:p w14:paraId="32E49268">
            <w:pPr>
              <w:pStyle w:val="19"/>
              <w:jc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kern w:val="0"/>
                <w:sz w:val="21"/>
                <w:szCs w:val="21"/>
                <w:lang w:val="en-US" w:eastAsia="zh-CN"/>
              </w:rPr>
              <w:t>阶段性总结</w:t>
            </w:r>
          </w:p>
        </w:tc>
        <w:tc>
          <w:tcPr>
            <w:tcW w:w="1091" w:type="dxa"/>
            <w:shd w:val="clear" w:color="auto" w:fill="auto"/>
            <w:vAlign w:val="center"/>
          </w:tcPr>
          <w:p w14:paraId="61454DB7">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2F6430DB">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4B88D7B5">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48FA620D">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796866C4">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2868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1A85943E">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3</w:t>
            </w:r>
          </w:p>
          <w:p w14:paraId="2856F8C5">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55BAF94F">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4"/>
                <w:szCs w:val="24"/>
                <w:highlight w:val="none"/>
              </w:rPr>
              <w:t>Getting the message across</w:t>
            </w:r>
          </w:p>
        </w:tc>
        <w:tc>
          <w:tcPr>
            <w:tcW w:w="1091" w:type="dxa"/>
            <w:shd w:val="clear" w:color="auto" w:fill="auto"/>
            <w:vAlign w:val="center"/>
          </w:tcPr>
          <w:p w14:paraId="0D43EF78">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40E06820">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5A636BCB">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29563595">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3E8BDD8A">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01EA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shd w:val="clear" w:color="auto" w:fill="auto"/>
            <w:vAlign w:val="top"/>
          </w:tcPr>
          <w:p w14:paraId="5289B2C8">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3</w:t>
            </w:r>
          </w:p>
          <w:p w14:paraId="25D2CCC9">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5854E51D">
            <w:pPr>
              <w:pStyle w:val="19"/>
              <w:jc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cs="Times New Roman"/>
                <w:sz w:val="24"/>
                <w:szCs w:val="24"/>
                <w:highlight w:val="none"/>
              </w:rPr>
              <w:t>Getting the message across</w:t>
            </w:r>
          </w:p>
        </w:tc>
        <w:tc>
          <w:tcPr>
            <w:tcW w:w="1091" w:type="dxa"/>
            <w:shd w:val="clear" w:color="auto" w:fill="auto"/>
            <w:vAlign w:val="center"/>
          </w:tcPr>
          <w:p w14:paraId="66B4AC43">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71BBB340">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4CD2017E">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1A118D06">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2C2EF884">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66EB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580674D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4</w:t>
            </w:r>
          </w:p>
          <w:p w14:paraId="5131762C">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w:t>
            </w:r>
            <w:r>
              <w:rPr>
                <w:rFonts w:hint="eastAsia" w:ascii="Times New Roman" w:hAnsi="Times New Roman" w:cs="Times New Roman" w:eastAsiaTheme="minorEastAsia"/>
                <w:sz w:val="21"/>
                <w:szCs w:val="21"/>
                <w:lang w:val="en-US" w:eastAsia="zh-CN"/>
              </w:rPr>
              <w:t>写作</w:t>
            </w:r>
          </w:p>
          <w:p w14:paraId="6910CCA6">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New media</w:t>
            </w:r>
          </w:p>
        </w:tc>
        <w:tc>
          <w:tcPr>
            <w:tcW w:w="1091" w:type="dxa"/>
            <w:shd w:val="clear" w:color="auto" w:fill="auto"/>
            <w:vAlign w:val="center"/>
          </w:tcPr>
          <w:p w14:paraId="63FA6654">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75504694">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227FAAB5">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3CA29D90">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4AC8401F">
            <w:pPr>
              <w:pStyle w:val="19"/>
              <w:ind w:firstLine="420" w:firstLineChars="200"/>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1B06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shd w:val="clear" w:color="auto" w:fill="auto"/>
            <w:vAlign w:val="top"/>
          </w:tcPr>
          <w:p w14:paraId="581211F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4</w:t>
            </w:r>
          </w:p>
          <w:p w14:paraId="79D58C84">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511607D3">
            <w:pPr>
              <w:pStyle w:val="19"/>
              <w:jc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cs="Times New Roman" w:eastAsiaTheme="minorEastAsia"/>
                <w:sz w:val="21"/>
                <w:szCs w:val="21"/>
                <w:lang w:val="en-US" w:eastAsia="zh-CN"/>
              </w:rPr>
              <w:t>New media</w:t>
            </w:r>
          </w:p>
        </w:tc>
        <w:tc>
          <w:tcPr>
            <w:tcW w:w="1091" w:type="dxa"/>
            <w:shd w:val="clear" w:color="auto" w:fill="auto"/>
            <w:vAlign w:val="center"/>
          </w:tcPr>
          <w:p w14:paraId="0A85F6BF">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7730F50D">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4D464DFA">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2D836C28">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53C1953">
            <w:pPr>
              <w:pStyle w:val="19"/>
              <w:ind w:firstLine="420" w:firstLineChars="200"/>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2658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4" w:hRule="atLeast"/>
          <w:jc w:val="center"/>
        </w:trPr>
        <w:tc>
          <w:tcPr>
            <w:tcW w:w="1799" w:type="dxa"/>
            <w:tcBorders>
              <w:left w:val="single" w:color="auto" w:sz="12" w:space="0"/>
            </w:tcBorders>
            <w:shd w:val="clear" w:color="auto" w:fill="auto"/>
            <w:vAlign w:val="top"/>
          </w:tcPr>
          <w:p w14:paraId="46448F53">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阶段性读写测试2</w:t>
            </w:r>
          </w:p>
          <w:p w14:paraId="28C72750">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阶段性总结</w:t>
            </w:r>
          </w:p>
        </w:tc>
        <w:tc>
          <w:tcPr>
            <w:tcW w:w="1091" w:type="dxa"/>
            <w:shd w:val="clear" w:color="auto" w:fill="auto"/>
            <w:vAlign w:val="center"/>
          </w:tcPr>
          <w:p w14:paraId="415C9455">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197789FE">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34A70C55">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749CBFC1">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49E546ED">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1197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4D513D8E">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5</w:t>
            </w:r>
          </w:p>
          <w:p w14:paraId="7CA46275">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373F26DE">
            <w:pPr>
              <w:pStyle w:val="19"/>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4"/>
                <w:szCs w:val="24"/>
                <w:highlight w:val="none"/>
              </w:rPr>
              <w:t>The world in our hands</w:t>
            </w:r>
          </w:p>
        </w:tc>
        <w:tc>
          <w:tcPr>
            <w:tcW w:w="1091" w:type="dxa"/>
            <w:vAlign w:val="center"/>
          </w:tcPr>
          <w:p w14:paraId="4C7E665E">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5760B41D">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74020974">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6E71483C">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53F6CE5">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7F5E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30CE1D7C">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5</w:t>
            </w:r>
          </w:p>
          <w:p w14:paraId="05999334">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3355B7BD">
            <w:pPr>
              <w:pStyle w:val="19"/>
              <w:ind w:firstLine="240" w:firstLineChars="10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sz w:val="24"/>
                <w:szCs w:val="24"/>
                <w:highlight w:val="none"/>
              </w:rPr>
              <w:t>The world in our hands</w:t>
            </w:r>
            <w:r>
              <w:rPr>
                <w:rFonts w:hint="default" w:ascii="Times New Roman" w:hAnsi="Times New Roman" w:cs="Times New Roman"/>
                <w:sz w:val="24"/>
                <w:szCs w:val="24"/>
                <w:highlight w:val="none"/>
                <w:lang w:val="en-US" w:eastAsia="zh-CN"/>
              </w:rPr>
              <w:t xml:space="preserve"> </w:t>
            </w:r>
          </w:p>
        </w:tc>
        <w:tc>
          <w:tcPr>
            <w:tcW w:w="1091" w:type="dxa"/>
            <w:vAlign w:val="center"/>
          </w:tcPr>
          <w:p w14:paraId="15ACFB08">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740C2AED">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025C167C">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441964AD">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5AC2EAA2">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6CDF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6A938040">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6</w:t>
            </w:r>
          </w:p>
          <w:p w14:paraId="5FA9FF3D">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雅思阅读</w:t>
            </w:r>
          </w:p>
          <w:p w14:paraId="0BBE23B6">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Making money, spending money</w:t>
            </w:r>
          </w:p>
        </w:tc>
        <w:tc>
          <w:tcPr>
            <w:tcW w:w="1091" w:type="dxa"/>
            <w:vAlign w:val="center"/>
          </w:tcPr>
          <w:p w14:paraId="0ADDEEF9">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6CB0FA3D">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55B56522">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0C093EA5">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25A3537A">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0B65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05978245">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 xml:space="preserve"> Unit 6</w:t>
            </w:r>
          </w:p>
          <w:p w14:paraId="7DF71E12">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雅思写作</w:t>
            </w:r>
          </w:p>
          <w:p w14:paraId="54ADD151">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Making money, spending money</w:t>
            </w:r>
          </w:p>
        </w:tc>
        <w:tc>
          <w:tcPr>
            <w:tcW w:w="1091" w:type="dxa"/>
            <w:shd w:val="clear" w:color="auto" w:fill="auto"/>
            <w:vAlign w:val="center"/>
          </w:tcPr>
          <w:p w14:paraId="3E125C0B">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3F0C7B15">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588F676C">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33E876A0">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7227C63F">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189D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22B5FBA3">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7</w:t>
            </w:r>
          </w:p>
          <w:p w14:paraId="4E7DC024">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雅思阅读</w:t>
            </w:r>
          </w:p>
          <w:p w14:paraId="7EACF7CF">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Relationships</w:t>
            </w:r>
          </w:p>
        </w:tc>
        <w:tc>
          <w:tcPr>
            <w:tcW w:w="1091" w:type="dxa"/>
            <w:shd w:val="clear" w:color="auto" w:fill="auto"/>
            <w:vAlign w:val="center"/>
          </w:tcPr>
          <w:p w14:paraId="2F4CD51D">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3582888A">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3933E185">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0D1BD837">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00ED8D30">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6376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3C2F0A5E">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期末总复习</w:t>
            </w:r>
          </w:p>
          <w:p w14:paraId="6743CF7C">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Final-term Review</w:t>
            </w:r>
          </w:p>
        </w:tc>
        <w:tc>
          <w:tcPr>
            <w:tcW w:w="1091" w:type="dxa"/>
            <w:shd w:val="clear" w:color="auto" w:fill="auto"/>
            <w:vAlign w:val="center"/>
          </w:tcPr>
          <w:p w14:paraId="08ED9EBA">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4B34AC89">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3FC960BC">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67202BBB">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471D0FD2">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bl>
    <w:p w14:paraId="72B30341">
      <w:pPr>
        <w:pStyle w:val="22"/>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898"/>
        <w:gridCol w:w="2822"/>
        <w:gridCol w:w="1769"/>
        <w:gridCol w:w="681"/>
        <w:gridCol w:w="632"/>
        <w:gridCol w:w="674"/>
      </w:tblGrid>
      <w:tr w14:paraId="2144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98" w:type="dxa"/>
            <w:vMerge w:val="restart"/>
            <w:tcBorders>
              <w:top w:val="single" w:color="auto" w:sz="12" w:space="0"/>
              <w:left w:val="single" w:color="auto" w:sz="12" w:space="0"/>
            </w:tcBorders>
            <w:tcMar>
              <w:top w:w="57" w:type="dxa"/>
              <w:left w:w="85" w:type="dxa"/>
              <w:bottom w:w="57" w:type="dxa"/>
              <w:right w:w="85" w:type="dxa"/>
            </w:tcMar>
            <w:vAlign w:val="center"/>
          </w:tcPr>
          <w:p w14:paraId="56C495FB">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822" w:type="dxa"/>
            <w:vMerge w:val="restart"/>
            <w:tcBorders>
              <w:top w:val="single" w:color="auto" w:sz="12" w:space="0"/>
            </w:tcBorders>
            <w:tcMar>
              <w:top w:w="57" w:type="dxa"/>
              <w:left w:w="85" w:type="dxa"/>
              <w:bottom w:w="57" w:type="dxa"/>
              <w:right w:w="85" w:type="dxa"/>
            </w:tcMar>
            <w:vAlign w:val="center"/>
          </w:tcPr>
          <w:p w14:paraId="61681535">
            <w:pPr>
              <w:pStyle w:val="18"/>
              <w:widowControl w:val="0"/>
              <w:rPr>
                <w:szCs w:val="21"/>
              </w:rPr>
            </w:pPr>
            <w:r>
              <w:rPr>
                <w:rFonts w:hint="eastAsia" w:ascii="黑体" w:hAnsi="黑体"/>
                <w:szCs w:val="21"/>
              </w:rPr>
              <w:t>教与学方式</w:t>
            </w:r>
          </w:p>
        </w:tc>
        <w:tc>
          <w:tcPr>
            <w:tcW w:w="1769" w:type="dxa"/>
            <w:vMerge w:val="restart"/>
            <w:tcBorders>
              <w:top w:val="single" w:color="auto" w:sz="12" w:space="0"/>
            </w:tcBorders>
            <w:tcMar>
              <w:top w:w="57" w:type="dxa"/>
              <w:left w:w="85" w:type="dxa"/>
              <w:bottom w:w="57" w:type="dxa"/>
              <w:right w:w="85" w:type="dxa"/>
            </w:tcMar>
            <w:vAlign w:val="center"/>
          </w:tcPr>
          <w:p w14:paraId="5CF1420F">
            <w:pPr>
              <w:pStyle w:val="18"/>
              <w:widowControl w:val="0"/>
              <w:rPr>
                <w:rFonts w:ascii="黑体" w:hAnsi="黑体"/>
                <w:szCs w:val="21"/>
              </w:rPr>
            </w:pPr>
            <w:r>
              <w:rPr>
                <w:rFonts w:hint="eastAsia" w:ascii="黑体" w:hAnsi="黑体"/>
                <w:szCs w:val="21"/>
              </w:rPr>
              <w:t>考核方式</w:t>
            </w:r>
          </w:p>
        </w:tc>
        <w:tc>
          <w:tcPr>
            <w:tcW w:w="1987" w:type="dxa"/>
            <w:gridSpan w:val="3"/>
            <w:tcBorders>
              <w:top w:val="single" w:color="auto" w:sz="12" w:space="0"/>
              <w:right w:val="single" w:color="auto" w:sz="12" w:space="0"/>
            </w:tcBorders>
            <w:tcMar>
              <w:top w:w="57" w:type="dxa"/>
              <w:left w:w="85" w:type="dxa"/>
              <w:bottom w:w="57" w:type="dxa"/>
              <w:right w:w="85" w:type="dxa"/>
            </w:tcMar>
            <w:vAlign w:val="center"/>
          </w:tcPr>
          <w:p w14:paraId="60E87119">
            <w:pPr>
              <w:pStyle w:val="18"/>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89E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98" w:type="dxa"/>
            <w:vMerge w:val="continue"/>
            <w:tcBorders>
              <w:left w:val="single" w:color="auto" w:sz="12" w:space="0"/>
            </w:tcBorders>
            <w:tcMar>
              <w:top w:w="57" w:type="dxa"/>
              <w:left w:w="85" w:type="dxa"/>
              <w:bottom w:w="57" w:type="dxa"/>
              <w:right w:w="85" w:type="dxa"/>
            </w:tcMar>
          </w:tcPr>
          <w:p w14:paraId="0937BDBB">
            <w:pPr>
              <w:widowControl w:val="0"/>
              <w:snapToGrid w:val="0"/>
              <w:jc w:val="center"/>
              <w:rPr>
                <w:rFonts w:ascii="黑体" w:hAnsi="黑体" w:eastAsia="黑体"/>
                <w:bCs/>
                <w:sz w:val="21"/>
                <w:szCs w:val="21"/>
              </w:rPr>
            </w:pPr>
          </w:p>
        </w:tc>
        <w:tc>
          <w:tcPr>
            <w:tcW w:w="2822" w:type="dxa"/>
            <w:vMerge w:val="continue"/>
            <w:tcMar>
              <w:top w:w="57" w:type="dxa"/>
              <w:left w:w="85" w:type="dxa"/>
              <w:bottom w:w="57" w:type="dxa"/>
              <w:right w:w="85" w:type="dxa"/>
            </w:tcMar>
          </w:tcPr>
          <w:p w14:paraId="6E156168">
            <w:pPr>
              <w:widowControl w:val="0"/>
              <w:snapToGrid w:val="0"/>
              <w:jc w:val="center"/>
              <w:rPr>
                <w:rFonts w:ascii="黑体" w:hAnsi="黑体" w:eastAsia="黑体"/>
                <w:bCs/>
                <w:sz w:val="21"/>
                <w:szCs w:val="21"/>
              </w:rPr>
            </w:pPr>
          </w:p>
        </w:tc>
        <w:tc>
          <w:tcPr>
            <w:tcW w:w="1769" w:type="dxa"/>
            <w:vMerge w:val="continue"/>
            <w:tcMar>
              <w:top w:w="57" w:type="dxa"/>
              <w:left w:w="85" w:type="dxa"/>
              <w:bottom w:w="57" w:type="dxa"/>
              <w:right w:w="85" w:type="dxa"/>
            </w:tcMar>
          </w:tcPr>
          <w:p w14:paraId="25FFD1FE">
            <w:pPr>
              <w:widowControl w:val="0"/>
              <w:snapToGrid w:val="0"/>
              <w:jc w:val="center"/>
              <w:rPr>
                <w:rFonts w:ascii="黑体" w:hAnsi="黑体" w:eastAsia="黑体"/>
                <w:bCs/>
                <w:sz w:val="21"/>
                <w:szCs w:val="21"/>
              </w:rPr>
            </w:pPr>
          </w:p>
        </w:tc>
        <w:tc>
          <w:tcPr>
            <w:tcW w:w="681" w:type="dxa"/>
            <w:tcMar>
              <w:top w:w="57" w:type="dxa"/>
              <w:left w:w="85" w:type="dxa"/>
              <w:bottom w:w="57" w:type="dxa"/>
              <w:right w:w="85" w:type="dxa"/>
            </w:tcMar>
            <w:vAlign w:val="center"/>
          </w:tcPr>
          <w:p w14:paraId="23F17856">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32" w:type="dxa"/>
            <w:tcMar>
              <w:top w:w="57" w:type="dxa"/>
              <w:left w:w="85" w:type="dxa"/>
              <w:bottom w:w="57" w:type="dxa"/>
              <w:right w:w="85" w:type="dxa"/>
            </w:tcMar>
            <w:vAlign w:val="center"/>
          </w:tcPr>
          <w:p w14:paraId="4BC9B70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674" w:type="dxa"/>
            <w:tcBorders>
              <w:right w:val="single" w:color="auto" w:sz="12" w:space="0"/>
            </w:tcBorders>
            <w:tcMar>
              <w:top w:w="57" w:type="dxa"/>
              <w:left w:w="85" w:type="dxa"/>
              <w:bottom w:w="57" w:type="dxa"/>
              <w:right w:w="85" w:type="dxa"/>
            </w:tcMar>
            <w:vAlign w:val="center"/>
          </w:tcPr>
          <w:p w14:paraId="15DAF3DA">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655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tcMar>
              <w:top w:w="57" w:type="dxa"/>
              <w:left w:w="85" w:type="dxa"/>
              <w:bottom w:w="57" w:type="dxa"/>
              <w:right w:w="85" w:type="dxa"/>
            </w:tcMar>
            <w:vAlign w:val="top"/>
          </w:tcPr>
          <w:p w14:paraId="533AA085">
            <w:pPr>
              <w:pStyle w:val="19"/>
              <w:rPr>
                <w:rFonts w:hint="default" w:ascii="Times New Roman" w:hAnsi="Times New Roman" w:cs="Times New Roman" w:eastAsiaTheme="minorEastAsia"/>
                <w:sz w:val="21"/>
                <w:szCs w:val="21"/>
              </w:rPr>
            </w:pPr>
            <w:r>
              <w:rPr>
                <w:rFonts w:hint="default" w:ascii="Times New Roman" w:hAnsi="Times New Roman" w:cs="Times New Roman"/>
                <w:sz w:val="21"/>
                <w:szCs w:val="21"/>
              </w:rPr>
              <w:t xml:space="preserve">     </w:t>
            </w:r>
            <w:r>
              <w:rPr>
                <w:rFonts w:hint="default" w:ascii="Times New Roman" w:hAnsi="Times New Roman" w:cs="Times New Roman" w:eastAsiaTheme="minorEastAsia"/>
                <w:sz w:val="21"/>
                <w:szCs w:val="21"/>
              </w:rPr>
              <w:t>Unit 1</w:t>
            </w:r>
          </w:p>
          <w:p w14:paraId="302FBCCF">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76A674C4">
            <w:pPr>
              <w:pStyle w:val="19"/>
              <w:jc w:val="center"/>
              <w:rPr>
                <w:rFonts w:hint="eastAsia" w:ascii="Times New Roman" w:hAnsi="Times New Roman" w:eastAsia="黑体" w:cs="Times New Roman"/>
                <w:bCs/>
                <w:sz w:val="21"/>
                <w:szCs w:val="21"/>
                <w:lang w:eastAsia="zh-CN"/>
              </w:rPr>
            </w:pPr>
            <w:r>
              <w:rPr>
                <w:rFonts w:hint="default" w:ascii="Times New Roman" w:hAnsi="Times New Roman" w:cs="Times New Roman" w:eastAsiaTheme="minorEastAsia"/>
                <w:sz w:val="21"/>
                <w:szCs w:val="21"/>
                <w:lang w:val="en-US" w:eastAsia="zh-CN"/>
              </w:rPr>
              <w:t>Starting somewhere New</w:t>
            </w:r>
          </w:p>
        </w:tc>
        <w:tc>
          <w:tcPr>
            <w:tcW w:w="2822" w:type="dxa"/>
            <w:tcMar>
              <w:top w:w="57" w:type="dxa"/>
              <w:left w:w="85" w:type="dxa"/>
              <w:bottom w:w="57" w:type="dxa"/>
              <w:right w:w="85" w:type="dxa"/>
            </w:tcMar>
            <w:vAlign w:val="center"/>
          </w:tcPr>
          <w:p w14:paraId="306163F2">
            <w:pPr>
              <w:widowControl w:val="0"/>
              <w:snapToGrid w:val="0"/>
              <w:spacing w:line="288" w:lineRule="auto"/>
              <w:jc w:val="center"/>
              <w:rPr>
                <w:sz w:val="21"/>
                <w:szCs w:val="21"/>
              </w:rPr>
            </w:pPr>
            <w:r>
              <w:rPr>
                <w:rFonts w:hint="eastAsia"/>
                <w:sz w:val="21"/>
                <w:szCs w:val="21"/>
              </w:rPr>
              <w:t>讲述教学法、讨论教学法、P</w:t>
            </w:r>
            <w:r>
              <w:rPr>
                <w:sz w:val="21"/>
                <w:szCs w:val="21"/>
              </w:rPr>
              <w:t>BL</w:t>
            </w:r>
          </w:p>
        </w:tc>
        <w:tc>
          <w:tcPr>
            <w:tcW w:w="1769" w:type="dxa"/>
            <w:tcMar>
              <w:top w:w="57" w:type="dxa"/>
              <w:left w:w="85" w:type="dxa"/>
              <w:bottom w:w="57" w:type="dxa"/>
              <w:right w:w="85" w:type="dxa"/>
            </w:tcMar>
            <w:vAlign w:val="center"/>
          </w:tcPr>
          <w:p w14:paraId="4DA21C63">
            <w:pPr>
              <w:widowControl w:val="0"/>
              <w:snapToGrid w:val="0"/>
              <w:jc w:val="center"/>
              <w:rPr>
                <w:sz w:val="21"/>
                <w:szCs w:val="21"/>
              </w:rPr>
            </w:pPr>
            <w:r>
              <w:rPr>
                <w:rFonts w:hint="eastAsia" w:ascii="Times New Roman" w:hAnsi="Times New Roman"/>
                <w:color w:val="000000"/>
                <w:sz w:val="21"/>
                <w:szCs w:val="21"/>
                <w:highlight w:val="none"/>
              </w:rPr>
              <w:t>综合评价</w:t>
            </w:r>
          </w:p>
        </w:tc>
        <w:tc>
          <w:tcPr>
            <w:tcW w:w="681" w:type="dxa"/>
            <w:tcMar>
              <w:top w:w="57" w:type="dxa"/>
              <w:left w:w="85" w:type="dxa"/>
              <w:bottom w:w="57" w:type="dxa"/>
              <w:right w:w="85" w:type="dxa"/>
            </w:tcMar>
            <w:vAlign w:val="center"/>
          </w:tcPr>
          <w:p w14:paraId="7E9B8E5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563C06FE">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00F512CC">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0F41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tcMar>
              <w:top w:w="57" w:type="dxa"/>
              <w:left w:w="85" w:type="dxa"/>
              <w:bottom w:w="57" w:type="dxa"/>
              <w:right w:w="85" w:type="dxa"/>
            </w:tcMar>
            <w:vAlign w:val="top"/>
          </w:tcPr>
          <w:p w14:paraId="64A8B96E">
            <w:pPr>
              <w:pStyle w:val="19"/>
              <w:rPr>
                <w:rFonts w:hint="default" w:ascii="Times New Roman" w:hAnsi="Times New Roman" w:cs="Times New Roman" w:eastAsiaTheme="minorEastAsia"/>
                <w:sz w:val="21"/>
                <w:szCs w:val="21"/>
              </w:rPr>
            </w:pPr>
            <w:r>
              <w:rPr>
                <w:rFonts w:hint="default" w:ascii="Times New Roman" w:hAnsi="Times New Roman" w:cs="Times New Roman"/>
                <w:sz w:val="21"/>
                <w:szCs w:val="21"/>
              </w:rPr>
              <w:t xml:space="preserve">     </w:t>
            </w:r>
            <w:r>
              <w:rPr>
                <w:rFonts w:hint="default" w:ascii="Times New Roman" w:hAnsi="Times New Roman" w:cs="Times New Roman" w:eastAsiaTheme="minorEastAsia"/>
                <w:sz w:val="21"/>
                <w:szCs w:val="21"/>
              </w:rPr>
              <w:t>Unit 1</w:t>
            </w:r>
          </w:p>
          <w:p w14:paraId="1E925047">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w:t>
            </w:r>
            <w:r>
              <w:rPr>
                <w:rFonts w:hint="eastAsia" w:ascii="Times New Roman" w:hAnsi="Times New Roman" w:cs="Times New Roman" w:eastAsiaTheme="minorEastAsia"/>
                <w:sz w:val="21"/>
                <w:szCs w:val="21"/>
                <w:lang w:val="en-US" w:eastAsia="zh-CN"/>
              </w:rPr>
              <w:t>写作</w:t>
            </w:r>
          </w:p>
          <w:p w14:paraId="215D8DE3">
            <w:pPr>
              <w:pStyle w:val="19"/>
              <w:jc w:val="center"/>
              <w:rPr>
                <w:rFonts w:ascii="Times New Roman" w:hAnsi="Times New Roman" w:cs="Times New Roman"/>
                <w:bCs/>
                <w:sz w:val="21"/>
                <w:szCs w:val="21"/>
              </w:rPr>
            </w:pPr>
            <w:r>
              <w:rPr>
                <w:rFonts w:hint="default" w:ascii="Times New Roman" w:hAnsi="Times New Roman" w:cs="Times New Roman" w:eastAsiaTheme="minorEastAsia"/>
                <w:sz w:val="21"/>
                <w:szCs w:val="21"/>
                <w:lang w:val="en-US" w:eastAsia="zh-CN"/>
              </w:rPr>
              <w:t>Starting somewhere New</w:t>
            </w:r>
          </w:p>
        </w:tc>
        <w:tc>
          <w:tcPr>
            <w:tcW w:w="2822" w:type="dxa"/>
            <w:tcMar>
              <w:top w:w="57" w:type="dxa"/>
              <w:left w:w="85" w:type="dxa"/>
              <w:bottom w:w="57" w:type="dxa"/>
              <w:right w:w="85" w:type="dxa"/>
            </w:tcMar>
            <w:vAlign w:val="center"/>
          </w:tcPr>
          <w:p w14:paraId="102E8050">
            <w:pPr>
              <w:widowControl w:val="0"/>
              <w:snapToGrid w:val="0"/>
              <w:jc w:val="center"/>
              <w:rPr>
                <w:rFonts w:ascii="Times New Roman" w:hAnsi="Times New Roman"/>
                <w:bCs/>
                <w:sz w:val="21"/>
                <w:szCs w:val="21"/>
              </w:rPr>
            </w:pPr>
            <w:r>
              <w:rPr>
                <w:rFonts w:hint="eastAsia"/>
                <w:sz w:val="21"/>
                <w:szCs w:val="21"/>
              </w:rPr>
              <w:t>讲述教学法、讨论教学法、</w:t>
            </w:r>
            <w:r>
              <w:rPr>
                <w:sz w:val="21"/>
                <w:szCs w:val="21"/>
              </w:rPr>
              <w:t>PBL</w:t>
            </w:r>
          </w:p>
        </w:tc>
        <w:tc>
          <w:tcPr>
            <w:tcW w:w="1769" w:type="dxa"/>
            <w:tcMar>
              <w:top w:w="57" w:type="dxa"/>
              <w:left w:w="85" w:type="dxa"/>
              <w:bottom w:w="57" w:type="dxa"/>
              <w:right w:w="85" w:type="dxa"/>
            </w:tcMar>
            <w:vAlign w:val="center"/>
          </w:tcPr>
          <w:p w14:paraId="0966030A">
            <w:pPr>
              <w:widowControl w:val="0"/>
              <w:snapToGrid w:val="0"/>
              <w:jc w:val="center"/>
              <w:rPr>
                <w:rFonts w:ascii="Times New Roman" w:hAnsi="Times New Roman"/>
                <w:bCs/>
                <w:sz w:val="21"/>
                <w:szCs w:val="21"/>
              </w:rPr>
            </w:pPr>
            <w:r>
              <w:rPr>
                <w:rFonts w:hint="eastAsia" w:ascii="Times New Roman" w:hAnsi="Times New Roman"/>
                <w:color w:val="000000"/>
                <w:sz w:val="21"/>
                <w:szCs w:val="21"/>
                <w:highlight w:val="none"/>
              </w:rPr>
              <w:t>综合评价</w:t>
            </w:r>
          </w:p>
        </w:tc>
        <w:tc>
          <w:tcPr>
            <w:tcW w:w="681" w:type="dxa"/>
            <w:tcMar>
              <w:top w:w="57" w:type="dxa"/>
              <w:left w:w="85" w:type="dxa"/>
              <w:bottom w:w="57" w:type="dxa"/>
              <w:right w:w="85" w:type="dxa"/>
            </w:tcMar>
            <w:vAlign w:val="center"/>
          </w:tcPr>
          <w:p w14:paraId="6B8C899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058CA66A">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637D6961">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5A81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13B6E843">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2</w:t>
            </w:r>
          </w:p>
          <w:p w14:paraId="7A1A79E6">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56307895">
            <w:pPr>
              <w:pStyle w:val="19"/>
              <w:jc w:val="center"/>
              <w:rPr>
                <w:rFonts w:hint="eastAsia" w:cs="宋体" w:asciiTheme="minorEastAsia" w:hAnsiTheme="minorEastAsia" w:eastAsiaTheme="minorEastAsia"/>
                <w:color w:val="000000"/>
                <w:sz w:val="21"/>
                <w:szCs w:val="21"/>
                <w:lang w:val="en-US" w:eastAsia="zh-CN" w:bidi="ar-SA"/>
              </w:rPr>
            </w:pPr>
            <w:r>
              <w:rPr>
                <w:rFonts w:hint="default" w:ascii="Times New Roman" w:hAnsi="Times New Roman" w:cs="Times New Roman" w:eastAsiaTheme="minorEastAsia"/>
                <w:sz w:val="21"/>
                <w:szCs w:val="21"/>
                <w:lang w:val="en-US" w:eastAsia="zh-CN"/>
              </w:rPr>
              <w:t xml:space="preserve">It's good for you </w:t>
            </w:r>
          </w:p>
        </w:tc>
        <w:tc>
          <w:tcPr>
            <w:tcW w:w="2822" w:type="dxa"/>
            <w:shd w:val="clear" w:color="auto" w:fill="auto"/>
            <w:tcMar>
              <w:top w:w="57" w:type="dxa"/>
              <w:left w:w="85" w:type="dxa"/>
              <w:bottom w:w="57" w:type="dxa"/>
              <w:right w:w="85" w:type="dxa"/>
            </w:tcMar>
            <w:vAlign w:val="center"/>
          </w:tcPr>
          <w:p w14:paraId="6B2E4DCC">
            <w:pPr>
              <w:widowControl w:val="0"/>
              <w:snapToGrid w:val="0"/>
              <w:spacing w:line="288" w:lineRule="auto"/>
              <w:jc w:val="center"/>
              <w:rPr>
                <w:rFonts w:hint="eastAsia" w:ascii="宋体" w:hAnsi="宋体" w:eastAsia="宋体" w:cs="宋体"/>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0BC05251">
            <w:pPr>
              <w:widowControl w:val="0"/>
              <w:snapToGrid w:val="0"/>
              <w:spacing w:line="288" w:lineRule="auto"/>
              <w:jc w:val="center"/>
              <w:rPr>
                <w:rFonts w:hint="eastAsia" w:ascii="宋体" w:hAnsi="宋体" w:eastAsia="宋体" w:cs="宋体"/>
                <w:sz w:val="21"/>
                <w:szCs w:val="21"/>
                <w:lang w:val="en-US" w:eastAsia="zh-CN" w:bidi="ar-SA"/>
              </w:rPr>
            </w:pPr>
            <w:r>
              <w:rPr>
                <w:rFonts w:hint="eastAsia" w:ascii="Times New Roman" w:hAnsi="Times New Roman"/>
                <w:color w:val="000000"/>
                <w:sz w:val="21"/>
                <w:szCs w:val="21"/>
                <w:highlight w:val="none"/>
              </w:rPr>
              <w:t>综合评价</w:t>
            </w:r>
          </w:p>
        </w:tc>
        <w:tc>
          <w:tcPr>
            <w:tcW w:w="681" w:type="dxa"/>
            <w:tcMar>
              <w:top w:w="57" w:type="dxa"/>
              <w:left w:w="85" w:type="dxa"/>
              <w:bottom w:w="57" w:type="dxa"/>
              <w:right w:w="85" w:type="dxa"/>
            </w:tcMar>
            <w:vAlign w:val="center"/>
          </w:tcPr>
          <w:p w14:paraId="37F6E47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133F0B52">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6AE078C7">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0F3F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4F19ACA8">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2</w:t>
            </w:r>
          </w:p>
          <w:p w14:paraId="0CC4FF7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6DFDB16E">
            <w:pPr>
              <w:pStyle w:val="19"/>
              <w:jc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cs="Times New Roman" w:eastAsiaTheme="minorEastAsia"/>
                <w:sz w:val="21"/>
                <w:szCs w:val="21"/>
                <w:lang w:val="en-US" w:eastAsia="zh-CN"/>
              </w:rPr>
              <w:t xml:space="preserve">It's good for you </w:t>
            </w:r>
          </w:p>
        </w:tc>
        <w:tc>
          <w:tcPr>
            <w:tcW w:w="2822" w:type="dxa"/>
            <w:shd w:val="clear" w:color="auto" w:fill="auto"/>
            <w:tcMar>
              <w:top w:w="57" w:type="dxa"/>
              <w:left w:w="85" w:type="dxa"/>
              <w:bottom w:w="57" w:type="dxa"/>
              <w:right w:w="85" w:type="dxa"/>
            </w:tcMar>
            <w:vAlign w:val="center"/>
          </w:tcPr>
          <w:p w14:paraId="6A800EBD">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w:t>
            </w:r>
            <w:r>
              <w:rPr>
                <w:sz w:val="21"/>
                <w:szCs w:val="21"/>
              </w:rPr>
              <w:t>PBL</w:t>
            </w:r>
          </w:p>
        </w:tc>
        <w:tc>
          <w:tcPr>
            <w:tcW w:w="1769" w:type="dxa"/>
            <w:shd w:val="clear" w:color="auto" w:fill="auto"/>
            <w:tcMar>
              <w:top w:w="57" w:type="dxa"/>
              <w:left w:w="85" w:type="dxa"/>
              <w:bottom w:w="57" w:type="dxa"/>
              <w:right w:w="85" w:type="dxa"/>
            </w:tcMar>
            <w:vAlign w:val="center"/>
          </w:tcPr>
          <w:p w14:paraId="520E88E1">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4E03478F">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5B7C53CE">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50867B50">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33C3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5DFE74C0">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阶段性读写</w:t>
            </w:r>
            <w:r>
              <w:rPr>
                <w:rFonts w:hint="default" w:ascii="Times New Roman" w:hAnsi="Times New Roman" w:eastAsia="宋体" w:cs="Times New Roman"/>
                <w:kern w:val="0"/>
                <w:sz w:val="21"/>
                <w:szCs w:val="21"/>
                <w:lang w:eastAsia="zh-CN"/>
              </w:rPr>
              <w:t>测试</w:t>
            </w:r>
            <w:r>
              <w:rPr>
                <w:rFonts w:hint="default" w:ascii="Times New Roman" w:hAnsi="Times New Roman" w:eastAsia="宋体" w:cs="Times New Roman"/>
                <w:kern w:val="0"/>
                <w:sz w:val="21"/>
                <w:szCs w:val="21"/>
                <w:lang w:val="en-US" w:eastAsia="zh-CN"/>
              </w:rPr>
              <w:t>1</w:t>
            </w:r>
          </w:p>
          <w:p w14:paraId="546A3AA3">
            <w:pPr>
              <w:pStyle w:val="19"/>
              <w:jc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kern w:val="0"/>
                <w:sz w:val="21"/>
                <w:szCs w:val="21"/>
                <w:lang w:val="en-US" w:eastAsia="zh-CN"/>
              </w:rPr>
              <w:t>阶段性总结</w:t>
            </w:r>
          </w:p>
        </w:tc>
        <w:tc>
          <w:tcPr>
            <w:tcW w:w="2822" w:type="dxa"/>
            <w:shd w:val="clear" w:color="auto" w:fill="auto"/>
            <w:tcMar>
              <w:top w:w="57" w:type="dxa"/>
              <w:left w:w="85" w:type="dxa"/>
              <w:bottom w:w="57" w:type="dxa"/>
              <w:right w:w="85" w:type="dxa"/>
            </w:tcMar>
            <w:vAlign w:val="center"/>
          </w:tcPr>
          <w:p w14:paraId="047C642D">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w:t>
            </w:r>
            <w:r>
              <w:rPr>
                <w:sz w:val="21"/>
                <w:szCs w:val="21"/>
              </w:rPr>
              <w:t>PBL</w:t>
            </w:r>
          </w:p>
        </w:tc>
        <w:tc>
          <w:tcPr>
            <w:tcW w:w="1769" w:type="dxa"/>
            <w:shd w:val="clear" w:color="auto" w:fill="auto"/>
            <w:tcMar>
              <w:top w:w="57" w:type="dxa"/>
              <w:left w:w="85" w:type="dxa"/>
              <w:bottom w:w="57" w:type="dxa"/>
              <w:right w:w="85" w:type="dxa"/>
            </w:tcMar>
            <w:vAlign w:val="center"/>
          </w:tcPr>
          <w:p w14:paraId="0AAB0EBA">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57D1C400">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shd w:val="clear" w:color="auto" w:fill="auto"/>
            <w:tcMar>
              <w:top w:w="57" w:type="dxa"/>
              <w:left w:w="85" w:type="dxa"/>
              <w:bottom w:w="57" w:type="dxa"/>
              <w:right w:w="85" w:type="dxa"/>
            </w:tcMar>
            <w:vAlign w:val="center"/>
          </w:tcPr>
          <w:p w14:paraId="15AD8A2B">
            <w:pPr>
              <w:widowControl w:val="0"/>
              <w:snapToGrid w:val="0"/>
              <w:jc w:val="center"/>
              <w:rPr>
                <w:rFonts w:ascii="Times New Roman" w:hAnsi="Times New Roman" w:eastAsia="宋体" w:cs="宋体"/>
                <w:bCs/>
                <w:sz w:val="21"/>
                <w:szCs w:val="21"/>
                <w:lang w:val="en-US" w:eastAsia="zh-CN" w:bidi="ar-SA"/>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660B37AF">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4CD5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2" w:hRule="atLeast"/>
          <w:jc w:val="center"/>
        </w:trPr>
        <w:tc>
          <w:tcPr>
            <w:tcW w:w="1898" w:type="dxa"/>
            <w:tcBorders>
              <w:left w:val="single" w:color="auto" w:sz="12" w:space="0"/>
            </w:tcBorders>
            <w:tcMar>
              <w:top w:w="57" w:type="dxa"/>
              <w:left w:w="85" w:type="dxa"/>
              <w:bottom w:w="57" w:type="dxa"/>
              <w:right w:w="85" w:type="dxa"/>
            </w:tcMar>
            <w:vAlign w:val="top"/>
          </w:tcPr>
          <w:p w14:paraId="235DEE8F">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3</w:t>
            </w:r>
          </w:p>
          <w:p w14:paraId="66C81B9D">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2AA0FFCD">
            <w:pPr>
              <w:pStyle w:val="19"/>
              <w:jc w:val="center"/>
              <w:rPr>
                <w:rFonts w:hint="default" w:eastAsia="宋体"/>
                <w:sz w:val="21"/>
                <w:szCs w:val="21"/>
                <w:lang w:val="en-US" w:eastAsia="zh-CN"/>
              </w:rPr>
            </w:pPr>
            <w:r>
              <w:rPr>
                <w:rFonts w:hint="default" w:ascii="Times New Roman" w:hAnsi="Times New Roman" w:cs="Times New Roman"/>
                <w:sz w:val="24"/>
                <w:szCs w:val="24"/>
                <w:highlight w:val="none"/>
              </w:rPr>
              <w:t>Getting the message across</w:t>
            </w:r>
          </w:p>
        </w:tc>
        <w:tc>
          <w:tcPr>
            <w:tcW w:w="2822" w:type="dxa"/>
            <w:tcMar>
              <w:top w:w="57" w:type="dxa"/>
              <w:left w:w="85" w:type="dxa"/>
              <w:bottom w:w="57" w:type="dxa"/>
              <w:right w:w="85" w:type="dxa"/>
            </w:tcMar>
            <w:vAlign w:val="center"/>
          </w:tcPr>
          <w:p w14:paraId="6094A6D1">
            <w:pPr>
              <w:widowControl w:val="0"/>
              <w:snapToGrid w:val="0"/>
              <w:jc w:val="center"/>
              <w:rPr>
                <w:rFonts w:ascii="Times New Roman" w:hAnsi="Times New Roman"/>
                <w:bCs/>
                <w:sz w:val="21"/>
                <w:szCs w:val="21"/>
              </w:rPr>
            </w:pPr>
            <w:r>
              <w:rPr>
                <w:rFonts w:hint="eastAsia"/>
                <w:sz w:val="21"/>
                <w:szCs w:val="21"/>
              </w:rPr>
              <w:t>随堂测试、练习教学法、解决问题学习法</w:t>
            </w:r>
          </w:p>
        </w:tc>
        <w:tc>
          <w:tcPr>
            <w:tcW w:w="1769" w:type="dxa"/>
            <w:tcMar>
              <w:top w:w="57" w:type="dxa"/>
              <w:left w:w="85" w:type="dxa"/>
              <w:bottom w:w="57" w:type="dxa"/>
              <w:right w:w="85" w:type="dxa"/>
            </w:tcMar>
            <w:vAlign w:val="center"/>
          </w:tcPr>
          <w:p w14:paraId="4CC08E9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复习</w:t>
            </w:r>
          </w:p>
        </w:tc>
        <w:tc>
          <w:tcPr>
            <w:tcW w:w="681" w:type="dxa"/>
            <w:shd w:val="clear" w:color="auto" w:fill="auto"/>
            <w:tcMar>
              <w:top w:w="57" w:type="dxa"/>
              <w:left w:w="85" w:type="dxa"/>
              <w:bottom w:w="57" w:type="dxa"/>
              <w:right w:w="85" w:type="dxa"/>
            </w:tcMar>
            <w:vAlign w:val="center"/>
          </w:tcPr>
          <w:p w14:paraId="33DEB65D">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17B9FA1F">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7E2EDD75">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5F22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693715D3">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3</w:t>
            </w:r>
          </w:p>
          <w:p w14:paraId="17B4E1A4">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1ABF519C">
            <w:pPr>
              <w:pStyle w:val="19"/>
              <w:jc w:val="center"/>
              <w:rPr>
                <w:rFonts w:hint="default" w:ascii="Times New Roman" w:hAnsi="Times New Roman" w:eastAsia="黑体" w:cs="Times New Roman"/>
                <w:color w:val="000000"/>
                <w:sz w:val="21"/>
                <w:szCs w:val="21"/>
                <w:lang w:val="en-US" w:eastAsia="zh-CN" w:bidi="ar-SA"/>
              </w:rPr>
            </w:pPr>
            <w:r>
              <w:rPr>
                <w:rFonts w:hint="default" w:ascii="Times New Roman" w:hAnsi="Times New Roman" w:cs="Times New Roman"/>
                <w:sz w:val="24"/>
                <w:szCs w:val="24"/>
                <w:highlight w:val="none"/>
              </w:rPr>
              <w:t>Getting the message across</w:t>
            </w:r>
          </w:p>
        </w:tc>
        <w:tc>
          <w:tcPr>
            <w:tcW w:w="2822" w:type="dxa"/>
            <w:shd w:val="clear" w:color="auto" w:fill="auto"/>
            <w:tcMar>
              <w:top w:w="57" w:type="dxa"/>
              <w:left w:w="85" w:type="dxa"/>
              <w:bottom w:w="57" w:type="dxa"/>
              <w:right w:w="85" w:type="dxa"/>
            </w:tcMar>
            <w:vAlign w:val="center"/>
          </w:tcPr>
          <w:p w14:paraId="0CD94AB1">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00AFAC25">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66E8FFAD">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4971993B">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16115AE6">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6B8C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5B4DB8E3">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4</w:t>
            </w:r>
          </w:p>
          <w:p w14:paraId="0DC3B384">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w:t>
            </w:r>
            <w:r>
              <w:rPr>
                <w:rFonts w:hint="eastAsia" w:ascii="Times New Roman" w:hAnsi="Times New Roman" w:cs="Times New Roman" w:eastAsiaTheme="minorEastAsia"/>
                <w:sz w:val="21"/>
                <w:szCs w:val="21"/>
                <w:lang w:val="en-US" w:eastAsia="zh-CN"/>
              </w:rPr>
              <w:t>写作</w:t>
            </w:r>
          </w:p>
          <w:p w14:paraId="29DA54B6">
            <w:pPr>
              <w:pStyle w:val="19"/>
              <w:jc w:val="center"/>
              <w:rPr>
                <w:rFonts w:hint="default" w:ascii="Times New Roman" w:hAnsi="Times New Roman" w:eastAsia="黑体" w:cs="Times New Roman"/>
                <w:color w:val="000000"/>
                <w:sz w:val="21"/>
                <w:szCs w:val="21"/>
                <w:lang w:val="en-US" w:eastAsia="zh-CN" w:bidi="ar-SA"/>
              </w:rPr>
            </w:pPr>
            <w:r>
              <w:rPr>
                <w:rFonts w:hint="default" w:ascii="Times New Roman" w:hAnsi="Times New Roman" w:cs="Times New Roman" w:eastAsiaTheme="minorEastAsia"/>
                <w:sz w:val="21"/>
                <w:szCs w:val="21"/>
                <w:lang w:val="en-US" w:eastAsia="zh-CN"/>
              </w:rPr>
              <w:t>New media</w:t>
            </w:r>
          </w:p>
        </w:tc>
        <w:tc>
          <w:tcPr>
            <w:tcW w:w="2822" w:type="dxa"/>
            <w:shd w:val="clear" w:color="auto" w:fill="auto"/>
            <w:tcMar>
              <w:top w:w="57" w:type="dxa"/>
              <w:left w:w="85" w:type="dxa"/>
              <w:bottom w:w="57" w:type="dxa"/>
              <w:right w:w="85" w:type="dxa"/>
            </w:tcMar>
            <w:vAlign w:val="center"/>
          </w:tcPr>
          <w:p w14:paraId="38678D73">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0BB085C6">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2DD52E66">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54AC6635">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08F71718">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6938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4E139F54">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4</w:t>
            </w:r>
          </w:p>
          <w:p w14:paraId="740038D9">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6AD3C92E">
            <w:pPr>
              <w:pStyle w:val="19"/>
              <w:jc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cs="Times New Roman" w:eastAsiaTheme="minorEastAsia"/>
                <w:sz w:val="21"/>
                <w:szCs w:val="21"/>
                <w:lang w:val="en-US" w:eastAsia="zh-CN"/>
              </w:rPr>
              <w:t>New media</w:t>
            </w:r>
          </w:p>
        </w:tc>
        <w:tc>
          <w:tcPr>
            <w:tcW w:w="2822" w:type="dxa"/>
            <w:shd w:val="clear" w:color="auto" w:fill="auto"/>
            <w:tcMar>
              <w:top w:w="57" w:type="dxa"/>
              <w:left w:w="85" w:type="dxa"/>
              <w:bottom w:w="57" w:type="dxa"/>
              <w:right w:w="85" w:type="dxa"/>
            </w:tcMar>
            <w:vAlign w:val="center"/>
          </w:tcPr>
          <w:p w14:paraId="71072297">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2AA11B27">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5A25828C">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5C0E54BD">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02CE0B90">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516D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7311D2CC">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阶段性读写测试2</w:t>
            </w:r>
          </w:p>
          <w:p w14:paraId="2981E71B">
            <w:pPr>
              <w:widowControl/>
              <w:jc w:val="center"/>
              <w:rPr>
                <w:rFonts w:hint="eastAsia" w:cs="宋体" w:asciiTheme="minorEastAsia" w:hAnsiTheme="minorEastAsia" w:eastAsiaTheme="minorEastAsia"/>
                <w:color w:val="000000"/>
                <w:sz w:val="21"/>
                <w:szCs w:val="21"/>
                <w:lang w:val="en-US" w:eastAsia="zh-CN" w:bidi="ar-SA"/>
              </w:rPr>
            </w:pPr>
            <w:r>
              <w:rPr>
                <w:rFonts w:hint="default" w:ascii="Times New Roman" w:hAnsi="Times New Roman" w:eastAsia="宋体" w:cs="Times New Roman"/>
                <w:kern w:val="0"/>
                <w:sz w:val="21"/>
                <w:szCs w:val="21"/>
                <w:lang w:val="en-US" w:eastAsia="zh-CN"/>
              </w:rPr>
              <w:t>阶段性总结</w:t>
            </w:r>
          </w:p>
        </w:tc>
        <w:tc>
          <w:tcPr>
            <w:tcW w:w="2822" w:type="dxa"/>
            <w:shd w:val="clear" w:color="auto" w:fill="auto"/>
            <w:tcMar>
              <w:top w:w="57" w:type="dxa"/>
              <w:left w:w="85" w:type="dxa"/>
              <w:bottom w:w="57" w:type="dxa"/>
              <w:right w:w="85" w:type="dxa"/>
            </w:tcMar>
            <w:vAlign w:val="center"/>
          </w:tcPr>
          <w:p w14:paraId="28D3426B">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3CB11790">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466015A9">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00943BE5">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74588D19">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4005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4B9F965C">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5</w:t>
            </w:r>
          </w:p>
          <w:p w14:paraId="70ADD505">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1751A1B9">
            <w:pPr>
              <w:pStyle w:val="19"/>
              <w:jc w:val="center"/>
              <w:rPr>
                <w:rFonts w:hint="default" w:ascii="Times New Roman Regular" w:hAnsi="Times New Roman Regular" w:cs="Times New Roman Regular" w:eastAsiaTheme="minorEastAsia"/>
                <w:sz w:val="21"/>
                <w:szCs w:val="21"/>
                <w:lang w:val="en-US" w:eastAsia="zh-CN"/>
              </w:rPr>
            </w:pPr>
            <w:r>
              <w:rPr>
                <w:rFonts w:hint="default" w:ascii="Times New Roman" w:hAnsi="Times New Roman" w:cs="Times New Roman"/>
                <w:sz w:val="24"/>
                <w:szCs w:val="24"/>
                <w:highlight w:val="none"/>
              </w:rPr>
              <w:t>The world in our hands</w:t>
            </w:r>
          </w:p>
        </w:tc>
        <w:tc>
          <w:tcPr>
            <w:tcW w:w="2822" w:type="dxa"/>
            <w:shd w:val="clear" w:color="auto" w:fill="auto"/>
            <w:tcMar>
              <w:top w:w="57" w:type="dxa"/>
              <w:left w:w="85" w:type="dxa"/>
              <w:bottom w:w="57" w:type="dxa"/>
              <w:right w:w="85" w:type="dxa"/>
            </w:tcMar>
            <w:vAlign w:val="center"/>
          </w:tcPr>
          <w:p w14:paraId="5BBEB5ED">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随堂测试、练习教学法、解决问题学习法</w:t>
            </w:r>
          </w:p>
        </w:tc>
        <w:tc>
          <w:tcPr>
            <w:tcW w:w="1769" w:type="dxa"/>
            <w:shd w:val="clear" w:color="auto" w:fill="auto"/>
            <w:tcMar>
              <w:top w:w="57" w:type="dxa"/>
              <w:left w:w="85" w:type="dxa"/>
              <w:bottom w:w="57" w:type="dxa"/>
              <w:right w:w="85" w:type="dxa"/>
            </w:tcMar>
            <w:vAlign w:val="center"/>
          </w:tcPr>
          <w:p w14:paraId="6BF11B07">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lang w:val="en-US" w:eastAsia="zh-CN"/>
              </w:rPr>
              <w:t>复习</w:t>
            </w:r>
          </w:p>
        </w:tc>
        <w:tc>
          <w:tcPr>
            <w:tcW w:w="681" w:type="dxa"/>
            <w:shd w:val="clear" w:color="auto" w:fill="auto"/>
            <w:tcMar>
              <w:top w:w="57" w:type="dxa"/>
              <w:left w:w="85" w:type="dxa"/>
              <w:bottom w:w="57" w:type="dxa"/>
              <w:right w:w="85" w:type="dxa"/>
            </w:tcMar>
            <w:vAlign w:val="center"/>
          </w:tcPr>
          <w:p w14:paraId="34A4BC48">
            <w:pPr>
              <w:widowControl w:val="0"/>
              <w:snapToGrid w:val="0"/>
              <w:jc w:val="center"/>
              <w:rPr>
                <w:rFonts w:hint="default" w:ascii="Times New Roman" w:hAnsi="Times New Roman"/>
                <w:bCs/>
                <w:sz w:val="21"/>
                <w:szCs w:val="21"/>
                <w:lang w:val="en-US" w:eastAsia="zh-CN"/>
              </w:rPr>
            </w:pPr>
            <w:r>
              <w:rPr>
                <w:rFonts w:hint="default"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6EFCDFFF">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48CBE94D">
            <w:pPr>
              <w:widowControl w:val="0"/>
              <w:snapToGrid w:val="0"/>
              <w:jc w:val="center"/>
              <w:rPr>
                <w:rFonts w:hint="default" w:ascii="Times New Roman" w:hAnsi="Times New Roman"/>
                <w:bCs/>
                <w:sz w:val="21"/>
                <w:szCs w:val="21"/>
                <w:lang w:val="en-US" w:eastAsia="zh-CN"/>
              </w:rPr>
            </w:pPr>
            <w:r>
              <w:rPr>
                <w:rFonts w:hint="default" w:ascii="Times New Roman" w:hAnsi="Times New Roman"/>
                <w:bCs/>
                <w:sz w:val="21"/>
                <w:szCs w:val="21"/>
                <w:lang w:val="en-US" w:eastAsia="zh-CN"/>
              </w:rPr>
              <w:t>3</w:t>
            </w:r>
          </w:p>
        </w:tc>
      </w:tr>
      <w:tr w14:paraId="6CE4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330EEFBD">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5</w:t>
            </w:r>
          </w:p>
          <w:p w14:paraId="3D3FF00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452BBC8E">
            <w:pPr>
              <w:pStyle w:val="19"/>
              <w:ind w:firstLine="240" w:firstLineChars="100"/>
              <w:jc w:val="center"/>
              <w:rPr>
                <w:rFonts w:hint="default" w:ascii="Times New Roman Regular" w:hAnsi="Times New Roman Regular" w:cs="Times New Roman Regular" w:eastAsiaTheme="minorEastAsia"/>
                <w:sz w:val="21"/>
                <w:szCs w:val="21"/>
                <w:lang w:val="en-US" w:eastAsia="zh-CN"/>
              </w:rPr>
            </w:pPr>
            <w:r>
              <w:rPr>
                <w:rFonts w:hint="default" w:ascii="Times New Roman" w:hAnsi="Times New Roman" w:cs="Times New Roman"/>
                <w:sz w:val="24"/>
                <w:szCs w:val="24"/>
                <w:highlight w:val="none"/>
              </w:rPr>
              <w:t>The world in our hands</w:t>
            </w:r>
            <w:r>
              <w:rPr>
                <w:rFonts w:hint="default" w:ascii="Times New Roman" w:hAnsi="Times New Roman" w:cs="Times New Roman"/>
                <w:sz w:val="24"/>
                <w:szCs w:val="24"/>
                <w:highlight w:val="none"/>
                <w:lang w:val="en-US" w:eastAsia="zh-CN"/>
              </w:rPr>
              <w:t xml:space="preserve"> </w:t>
            </w:r>
          </w:p>
        </w:tc>
        <w:tc>
          <w:tcPr>
            <w:tcW w:w="2822" w:type="dxa"/>
            <w:shd w:val="clear" w:color="auto" w:fill="auto"/>
            <w:tcMar>
              <w:top w:w="57" w:type="dxa"/>
              <w:left w:w="85" w:type="dxa"/>
              <w:bottom w:w="57" w:type="dxa"/>
              <w:right w:w="85" w:type="dxa"/>
            </w:tcMar>
            <w:vAlign w:val="center"/>
          </w:tcPr>
          <w:p w14:paraId="702833D4">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1538B187">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4D0E9336">
            <w:pPr>
              <w:widowControl w:val="0"/>
              <w:snapToGrid w:val="0"/>
              <w:jc w:val="center"/>
              <w:rPr>
                <w:rFonts w:hint="default" w:ascii="Times New Roman" w:hAnsi="Times New Roman"/>
                <w:bCs/>
                <w:sz w:val="21"/>
                <w:szCs w:val="21"/>
                <w:lang w:val="en-US" w:eastAsia="zh-CN"/>
              </w:rPr>
            </w:pPr>
            <w:r>
              <w:rPr>
                <w:rFonts w:hint="default"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6C6DE3C6">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74357A8F">
            <w:pPr>
              <w:widowControl w:val="0"/>
              <w:snapToGrid w:val="0"/>
              <w:jc w:val="center"/>
              <w:rPr>
                <w:rFonts w:hint="default" w:ascii="Times New Roman" w:hAnsi="Times New Roman"/>
                <w:bCs/>
                <w:sz w:val="21"/>
                <w:szCs w:val="21"/>
                <w:lang w:val="en-US" w:eastAsia="zh-CN"/>
              </w:rPr>
            </w:pPr>
            <w:r>
              <w:rPr>
                <w:rFonts w:hint="default" w:ascii="Times New Roman" w:hAnsi="Times New Roman"/>
                <w:bCs/>
                <w:sz w:val="21"/>
                <w:szCs w:val="21"/>
                <w:lang w:val="en-US" w:eastAsia="zh-CN"/>
              </w:rPr>
              <w:t>3</w:t>
            </w:r>
          </w:p>
        </w:tc>
      </w:tr>
      <w:tr w14:paraId="7EE1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44FA6C24">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6</w:t>
            </w:r>
          </w:p>
          <w:p w14:paraId="68044BB9">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雅思阅读</w:t>
            </w:r>
          </w:p>
          <w:p w14:paraId="655EA341">
            <w:pPr>
              <w:widowControl/>
              <w:jc w:val="center"/>
              <w:rPr>
                <w:rFonts w:hint="default" w:ascii="Times New Roman Regular" w:hAnsi="Times New Roman Regular" w:cs="Times New Roman Regular" w:eastAsiaTheme="minorEastAsia"/>
                <w:sz w:val="21"/>
                <w:szCs w:val="21"/>
                <w:lang w:val="en-US" w:eastAsia="zh-CN"/>
              </w:rPr>
            </w:pPr>
            <w:r>
              <w:rPr>
                <w:rFonts w:hint="default" w:ascii="Times New Roman" w:hAnsi="Times New Roman" w:eastAsia="宋体" w:cs="Times New Roman"/>
                <w:kern w:val="0"/>
                <w:sz w:val="21"/>
                <w:szCs w:val="21"/>
                <w:lang w:val="en-US" w:eastAsia="zh-CN"/>
              </w:rPr>
              <w:t>Making money, spending money</w:t>
            </w:r>
          </w:p>
        </w:tc>
        <w:tc>
          <w:tcPr>
            <w:tcW w:w="2822" w:type="dxa"/>
            <w:shd w:val="clear" w:color="auto" w:fill="auto"/>
            <w:tcMar>
              <w:top w:w="57" w:type="dxa"/>
              <w:left w:w="85" w:type="dxa"/>
              <w:bottom w:w="57" w:type="dxa"/>
              <w:right w:w="85" w:type="dxa"/>
            </w:tcMar>
            <w:vAlign w:val="center"/>
          </w:tcPr>
          <w:p w14:paraId="661FDE6B">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24CA0B5D">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64C867DC">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c>
          <w:tcPr>
            <w:tcW w:w="632" w:type="dxa"/>
            <w:shd w:val="clear" w:color="auto" w:fill="auto"/>
            <w:tcMar>
              <w:top w:w="57" w:type="dxa"/>
              <w:left w:w="85" w:type="dxa"/>
              <w:bottom w:w="57" w:type="dxa"/>
              <w:right w:w="85" w:type="dxa"/>
            </w:tcMar>
            <w:vAlign w:val="center"/>
          </w:tcPr>
          <w:p w14:paraId="3F733562">
            <w:pPr>
              <w:widowControl w:val="0"/>
              <w:snapToGrid w:val="0"/>
              <w:jc w:val="center"/>
              <w:rPr>
                <w:rFonts w:ascii="Times New Roman" w:hAnsi="Times New Roman" w:eastAsia="宋体" w:cs="宋体"/>
                <w:bCs/>
                <w:sz w:val="21"/>
                <w:szCs w:val="21"/>
                <w:lang w:val="en-US" w:eastAsia="zh-CN" w:bidi="ar-SA"/>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45D7621A">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r>
      <w:tr w14:paraId="7EC9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55931042">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 xml:space="preserve"> Unit 6</w:t>
            </w:r>
          </w:p>
          <w:p w14:paraId="54DD9D14">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雅思写作</w:t>
            </w:r>
          </w:p>
          <w:p w14:paraId="1E4FEDB8">
            <w:pPr>
              <w:widowControl/>
              <w:jc w:val="center"/>
              <w:rPr>
                <w:rFonts w:hint="default" w:ascii="Times New Roman Regular" w:hAnsi="Times New Roman Regular" w:cs="Times New Roman Regular" w:eastAsiaTheme="minorEastAsia"/>
                <w:sz w:val="21"/>
                <w:szCs w:val="21"/>
                <w:lang w:val="en-US" w:eastAsia="zh-CN"/>
              </w:rPr>
            </w:pPr>
            <w:r>
              <w:rPr>
                <w:rFonts w:hint="default" w:ascii="Times New Roman" w:hAnsi="Times New Roman" w:eastAsia="宋体" w:cs="Times New Roman"/>
                <w:kern w:val="0"/>
                <w:sz w:val="21"/>
                <w:szCs w:val="21"/>
                <w:lang w:val="en-US" w:eastAsia="zh-CN"/>
              </w:rPr>
              <w:t>Making money, spending money</w:t>
            </w:r>
          </w:p>
        </w:tc>
        <w:tc>
          <w:tcPr>
            <w:tcW w:w="2822" w:type="dxa"/>
            <w:shd w:val="clear" w:color="auto" w:fill="auto"/>
            <w:tcMar>
              <w:top w:w="57" w:type="dxa"/>
              <w:left w:w="85" w:type="dxa"/>
              <w:bottom w:w="57" w:type="dxa"/>
              <w:right w:w="85" w:type="dxa"/>
            </w:tcMar>
            <w:vAlign w:val="center"/>
          </w:tcPr>
          <w:p w14:paraId="2C635942">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0F3F9C69">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43B88BA7">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c>
          <w:tcPr>
            <w:tcW w:w="632" w:type="dxa"/>
            <w:shd w:val="clear" w:color="auto" w:fill="auto"/>
            <w:tcMar>
              <w:top w:w="57" w:type="dxa"/>
              <w:left w:w="85" w:type="dxa"/>
              <w:bottom w:w="57" w:type="dxa"/>
              <w:right w:w="85" w:type="dxa"/>
            </w:tcMar>
            <w:vAlign w:val="center"/>
          </w:tcPr>
          <w:p w14:paraId="2A662650">
            <w:pPr>
              <w:widowControl w:val="0"/>
              <w:snapToGrid w:val="0"/>
              <w:jc w:val="center"/>
              <w:rPr>
                <w:rFonts w:ascii="Times New Roman" w:hAnsi="Times New Roman" w:eastAsia="宋体" w:cs="宋体"/>
                <w:bCs/>
                <w:sz w:val="21"/>
                <w:szCs w:val="21"/>
                <w:lang w:val="en-US" w:eastAsia="zh-CN" w:bidi="ar-SA"/>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10AC6C5F">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r>
      <w:tr w14:paraId="7591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0F5B4E4A">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7</w:t>
            </w:r>
          </w:p>
          <w:p w14:paraId="7C2B84F9">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雅思阅读</w:t>
            </w:r>
          </w:p>
          <w:p w14:paraId="4DF63551">
            <w:pPr>
              <w:widowControl/>
              <w:jc w:val="center"/>
              <w:rPr>
                <w:rFonts w:hint="default" w:ascii="Times New Roman Regular" w:hAnsi="Times New Roman Regular" w:cs="Times New Roman Regular" w:eastAsiaTheme="minorEastAsia"/>
                <w:sz w:val="21"/>
                <w:szCs w:val="21"/>
                <w:lang w:val="en-US" w:eastAsia="zh-CN"/>
              </w:rPr>
            </w:pPr>
            <w:r>
              <w:rPr>
                <w:rFonts w:hint="default" w:ascii="Times New Roman" w:hAnsi="Times New Roman" w:eastAsia="宋体" w:cs="Times New Roman"/>
                <w:kern w:val="0"/>
                <w:sz w:val="21"/>
                <w:szCs w:val="21"/>
                <w:lang w:val="en-US" w:eastAsia="zh-CN"/>
              </w:rPr>
              <w:t>Relationships</w:t>
            </w:r>
          </w:p>
        </w:tc>
        <w:tc>
          <w:tcPr>
            <w:tcW w:w="2822" w:type="dxa"/>
            <w:shd w:val="clear" w:color="auto" w:fill="auto"/>
            <w:tcMar>
              <w:top w:w="57" w:type="dxa"/>
              <w:left w:w="85" w:type="dxa"/>
              <w:bottom w:w="57" w:type="dxa"/>
              <w:right w:w="85" w:type="dxa"/>
            </w:tcMar>
            <w:vAlign w:val="center"/>
          </w:tcPr>
          <w:p w14:paraId="058773D6">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513FAB75">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4749BEAF">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c>
          <w:tcPr>
            <w:tcW w:w="632" w:type="dxa"/>
            <w:shd w:val="clear" w:color="auto" w:fill="auto"/>
            <w:tcMar>
              <w:top w:w="57" w:type="dxa"/>
              <w:left w:w="85" w:type="dxa"/>
              <w:bottom w:w="57" w:type="dxa"/>
              <w:right w:w="85" w:type="dxa"/>
            </w:tcMar>
            <w:vAlign w:val="center"/>
          </w:tcPr>
          <w:p w14:paraId="61974BA0">
            <w:pPr>
              <w:widowControl w:val="0"/>
              <w:snapToGrid w:val="0"/>
              <w:jc w:val="center"/>
              <w:rPr>
                <w:rFonts w:ascii="Times New Roman" w:hAnsi="Times New Roman" w:eastAsia="宋体" w:cs="宋体"/>
                <w:bCs/>
                <w:sz w:val="21"/>
                <w:szCs w:val="21"/>
                <w:lang w:val="en-US" w:eastAsia="zh-CN" w:bidi="ar-SA"/>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677229AA">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r>
      <w:tr w14:paraId="324E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756409C5">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期末总复习</w:t>
            </w:r>
          </w:p>
          <w:p w14:paraId="00A9777B">
            <w:pPr>
              <w:widowControl/>
              <w:jc w:val="center"/>
              <w:rPr>
                <w:rFonts w:hint="default" w:ascii="Times New Roman Regular" w:hAnsi="Times New Roman Regular" w:cs="Times New Roman Regular" w:eastAsiaTheme="minorEastAsia"/>
                <w:sz w:val="21"/>
                <w:szCs w:val="21"/>
                <w:lang w:val="en-US" w:eastAsia="zh-CN"/>
              </w:rPr>
            </w:pPr>
            <w:r>
              <w:rPr>
                <w:rFonts w:hint="default" w:ascii="Times New Roman" w:hAnsi="Times New Roman" w:eastAsia="宋体" w:cs="Times New Roman"/>
                <w:kern w:val="0"/>
                <w:sz w:val="21"/>
                <w:szCs w:val="21"/>
                <w:lang w:val="en-US" w:eastAsia="zh-CN"/>
              </w:rPr>
              <w:t>Final-term Review</w:t>
            </w:r>
          </w:p>
        </w:tc>
        <w:tc>
          <w:tcPr>
            <w:tcW w:w="2822" w:type="dxa"/>
            <w:shd w:val="clear" w:color="auto" w:fill="auto"/>
            <w:tcMar>
              <w:top w:w="57" w:type="dxa"/>
              <w:left w:w="85" w:type="dxa"/>
              <w:bottom w:w="57" w:type="dxa"/>
              <w:right w:w="85" w:type="dxa"/>
            </w:tcMar>
            <w:vAlign w:val="center"/>
          </w:tcPr>
          <w:p w14:paraId="3F698737">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639AD32A">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6647F576">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c>
          <w:tcPr>
            <w:tcW w:w="632" w:type="dxa"/>
            <w:shd w:val="clear" w:color="auto" w:fill="auto"/>
            <w:tcMar>
              <w:top w:w="57" w:type="dxa"/>
              <w:left w:w="85" w:type="dxa"/>
              <w:bottom w:w="57" w:type="dxa"/>
              <w:right w:w="85" w:type="dxa"/>
            </w:tcMar>
            <w:vAlign w:val="center"/>
          </w:tcPr>
          <w:p w14:paraId="4E99B7B3">
            <w:pPr>
              <w:widowControl w:val="0"/>
              <w:snapToGrid w:val="0"/>
              <w:jc w:val="center"/>
              <w:rPr>
                <w:rFonts w:ascii="Times New Roman" w:hAnsi="Times New Roman" w:eastAsia="宋体" w:cs="宋体"/>
                <w:bCs/>
                <w:sz w:val="21"/>
                <w:szCs w:val="21"/>
                <w:lang w:val="en-US" w:eastAsia="zh-CN" w:bidi="ar-SA"/>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4F06507F">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r>
      <w:tr w14:paraId="2127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489" w:type="dxa"/>
            <w:gridSpan w:val="3"/>
            <w:tcBorders>
              <w:left w:val="single" w:color="auto" w:sz="12" w:space="0"/>
              <w:bottom w:val="single" w:color="auto" w:sz="12" w:space="0"/>
            </w:tcBorders>
            <w:tcMar>
              <w:top w:w="57" w:type="dxa"/>
              <w:left w:w="85" w:type="dxa"/>
              <w:bottom w:w="57" w:type="dxa"/>
              <w:right w:w="85" w:type="dxa"/>
            </w:tcMar>
            <w:vAlign w:val="center"/>
          </w:tcPr>
          <w:p w14:paraId="5EB75899">
            <w:pPr>
              <w:pStyle w:val="18"/>
              <w:widowControl w:val="0"/>
              <w:rPr>
                <w:szCs w:val="21"/>
              </w:rPr>
            </w:pPr>
            <w:r>
              <w:rPr>
                <w:rFonts w:hint="eastAsia"/>
                <w:szCs w:val="21"/>
              </w:rPr>
              <w:t>合计</w:t>
            </w:r>
          </w:p>
        </w:tc>
        <w:tc>
          <w:tcPr>
            <w:tcW w:w="681" w:type="dxa"/>
            <w:tcBorders>
              <w:bottom w:val="single" w:color="auto" w:sz="12" w:space="0"/>
            </w:tcBorders>
            <w:tcMar>
              <w:top w:w="57" w:type="dxa"/>
              <w:left w:w="85" w:type="dxa"/>
              <w:bottom w:w="57" w:type="dxa"/>
              <w:right w:w="85" w:type="dxa"/>
            </w:tcMar>
            <w:vAlign w:val="center"/>
          </w:tcPr>
          <w:p w14:paraId="12AAC15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32" w:type="dxa"/>
            <w:tcBorders>
              <w:bottom w:val="single" w:color="auto" w:sz="12" w:space="0"/>
            </w:tcBorders>
            <w:tcMar>
              <w:top w:w="57" w:type="dxa"/>
              <w:left w:w="85" w:type="dxa"/>
              <w:bottom w:w="57" w:type="dxa"/>
              <w:right w:w="85" w:type="dxa"/>
            </w:tcMar>
            <w:vAlign w:val="center"/>
          </w:tcPr>
          <w:p w14:paraId="2C0E422A">
            <w:pPr>
              <w:widowControl w:val="0"/>
              <w:snapToGrid w:val="0"/>
              <w:jc w:val="center"/>
              <w:rPr>
                <w:rFonts w:ascii="Times New Roman" w:hAnsi="Times New Roman"/>
                <w:bCs/>
                <w:sz w:val="21"/>
                <w:szCs w:val="21"/>
              </w:rPr>
            </w:pPr>
          </w:p>
        </w:tc>
        <w:tc>
          <w:tcPr>
            <w:tcW w:w="674" w:type="dxa"/>
            <w:tcBorders>
              <w:bottom w:val="single" w:color="auto" w:sz="12" w:space="0"/>
              <w:right w:val="single" w:color="auto" w:sz="12" w:space="0"/>
            </w:tcBorders>
            <w:tcMar>
              <w:top w:w="57" w:type="dxa"/>
              <w:left w:w="85" w:type="dxa"/>
              <w:bottom w:w="57" w:type="dxa"/>
              <w:right w:w="85" w:type="dxa"/>
            </w:tcMar>
            <w:vAlign w:val="center"/>
          </w:tcPr>
          <w:p w14:paraId="57D6148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535486CA">
      <w:pPr>
        <w:pStyle w:val="21"/>
        <w:spacing w:before="326" w:beforeLines="100" w:line="360" w:lineRule="auto"/>
        <w:rPr>
          <w:rFonts w:ascii="黑体" w:hAnsi="宋体"/>
        </w:rPr>
      </w:pPr>
      <w:bookmarkStart w:id="0" w:name="OLE_LINK1"/>
      <w:bookmarkStart w:id="1" w:name="OLE_LINK2"/>
      <w:r>
        <w:rPr>
          <w:rFonts w:hint="eastAsia" w:ascii="黑体" w:hAnsi="宋体"/>
        </w:rPr>
        <w:t>四、课程思政教学设计</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85" w:type="dxa"/>
          <w:bottom w:w="28" w:type="dxa"/>
          <w:right w:w="85" w:type="dxa"/>
        </w:tblCellMar>
      </w:tblPr>
      <w:tblGrid>
        <w:gridCol w:w="1347"/>
        <w:gridCol w:w="7129"/>
      </w:tblGrid>
      <w:tr w14:paraId="633A5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347" w:type="dxa"/>
            <w:tcMar>
              <w:top w:w="57" w:type="dxa"/>
              <w:left w:w="85" w:type="dxa"/>
              <w:bottom w:w="57" w:type="dxa"/>
              <w:right w:w="85" w:type="dxa"/>
            </w:tcMar>
            <w:vAlign w:val="center"/>
          </w:tcPr>
          <w:p w14:paraId="73DD66F1">
            <w:pPr>
              <w:widowControl/>
              <w:spacing w:before="120" w:after="120" w:line="240" w:lineRule="exact"/>
              <w:jc w:val="center"/>
              <w:rPr>
                <w:rFonts w:ascii="黑体" w:hAnsi="黑体" w:eastAsia="黑体"/>
                <w:szCs w:val="21"/>
              </w:rPr>
            </w:pPr>
            <w:r>
              <w:rPr>
                <w:rFonts w:hint="eastAsia" w:ascii="黑体" w:hAnsi="黑体" w:eastAsia="黑体"/>
                <w:szCs w:val="21"/>
              </w:rPr>
              <w:t>单元</w:t>
            </w:r>
          </w:p>
        </w:tc>
        <w:tc>
          <w:tcPr>
            <w:tcW w:w="7129" w:type="dxa"/>
            <w:tcMar>
              <w:top w:w="57" w:type="dxa"/>
              <w:left w:w="85" w:type="dxa"/>
              <w:bottom w:w="57" w:type="dxa"/>
              <w:right w:w="85" w:type="dxa"/>
            </w:tcMar>
            <w:vAlign w:val="center"/>
          </w:tcPr>
          <w:p w14:paraId="29D836C6">
            <w:pPr>
              <w:widowControl/>
              <w:spacing w:before="120" w:after="120" w:line="240" w:lineRule="exact"/>
              <w:jc w:val="center"/>
              <w:rPr>
                <w:rFonts w:ascii="黑体" w:hAnsi="黑体" w:eastAsia="黑体"/>
                <w:szCs w:val="21"/>
              </w:rPr>
            </w:pPr>
            <w:r>
              <w:rPr>
                <w:rFonts w:hint="eastAsia" w:ascii="黑体" w:hAnsi="黑体" w:eastAsia="黑体"/>
                <w:szCs w:val="21"/>
              </w:rPr>
              <w:t>思政教学设计</w:t>
            </w:r>
          </w:p>
        </w:tc>
      </w:tr>
      <w:tr w14:paraId="3DCF9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30" w:hRule="atLeast"/>
        </w:trPr>
        <w:tc>
          <w:tcPr>
            <w:tcW w:w="1347" w:type="dxa"/>
            <w:tcMar>
              <w:top w:w="57" w:type="dxa"/>
              <w:left w:w="85" w:type="dxa"/>
              <w:bottom w:w="57" w:type="dxa"/>
              <w:right w:w="85" w:type="dxa"/>
            </w:tcMar>
            <w:vAlign w:val="center"/>
          </w:tcPr>
          <w:p w14:paraId="1733625B">
            <w:pPr>
              <w:pStyle w:val="19"/>
              <w:rPr>
                <w:rFonts w:hint="default" w:ascii="Times New Roman" w:hAnsi="Times New Roman" w:cs="Times New Roman" w:eastAsiaTheme="minorEastAsia"/>
                <w:sz w:val="21"/>
                <w:szCs w:val="21"/>
              </w:rPr>
            </w:pPr>
            <w:r>
              <w:rPr>
                <w:rFonts w:hint="eastAsia" w:ascii="Times New Roman" w:hAnsi="Times New Roman"/>
                <w:sz w:val="21"/>
                <w:szCs w:val="21"/>
              </w:rPr>
              <w:t xml:space="preserve"> </w:t>
            </w:r>
            <w:r>
              <w:rPr>
                <w:rFonts w:hint="default" w:ascii="Times New Roman" w:hAnsi="Times New Roman" w:cs="Times New Roman"/>
                <w:sz w:val="21"/>
                <w:szCs w:val="21"/>
              </w:rPr>
              <w:t xml:space="preserve">  </w:t>
            </w:r>
            <w:r>
              <w:rPr>
                <w:rFonts w:hint="default" w:ascii="Times New Roman" w:hAnsi="Times New Roman" w:cs="Times New Roman" w:eastAsiaTheme="minorEastAsia"/>
                <w:sz w:val="21"/>
                <w:szCs w:val="21"/>
              </w:rPr>
              <w:t>Unit 1</w:t>
            </w:r>
          </w:p>
          <w:p w14:paraId="6488F042">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007374A3">
            <w:pPr>
              <w:widowControl w:val="0"/>
              <w:spacing w:before="120" w:after="120" w:line="240" w:lineRule="exact"/>
              <w:jc w:val="center"/>
              <w:rPr>
                <w:rFonts w:hint="eastAsia"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Starting somewhere New</w:t>
            </w:r>
          </w:p>
          <w:p w14:paraId="521E36F5">
            <w:pPr>
              <w:widowControl w:val="0"/>
              <w:spacing w:before="120" w:after="120" w:line="240" w:lineRule="exact"/>
              <w:jc w:val="center"/>
              <w:rPr>
                <w:rFonts w:hint="eastAsia" w:ascii="Times New Roman" w:hAnsi="Times New Roman" w:cs="Times New Roman" w:eastAsiaTheme="minorEastAsia"/>
                <w:sz w:val="21"/>
                <w:szCs w:val="21"/>
                <w:lang w:val="en-US" w:eastAsia="zh-CN"/>
              </w:rPr>
            </w:pPr>
          </w:p>
        </w:tc>
        <w:tc>
          <w:tcPr>
            <w:tcW w:w="7129" w:type="dxa"/>
            <w:tcMar>
              <w:top w:w="57" w:type="dxa"/>
              <w:left w:w="85" w:type="dxa"/>
              <w:bottom w:w="57" w:type="dxa"/>
              <w:right w:w="85" w:type="dxa"/>
            </w:tcMar>
            <w:vAlign w:val="center"/>
          </w:tcPr>
          <w:p w14:paraId="641C72F8">
            <w:pPr>
              <w:widowControl/>
              <w:jc w:val="both"/>
              <w:rPr>
                <w:rFonts w:hint="eastAsia" w:ascii="Times New Roman" w:hAnsi="Times New Roman" w:eastAsia="宋体"/>
                <w:sz w:val="21"/>
                <w:szCs w:val="21"/>
                <w:lang w:eastAsia="zh-CN"/>
              </w:rPr>
            </w:pPr>
            <w:r>
              <w:rPr>
                <w:rFonts w:hint="eastAsia" w:ascii="Times New Roman" w:hAnsi="Times New Roman"/>
                <w:sz w:val="21"/>
                <w:szCs w:val="21"/>
              </w:rPr>
              <w:t>结合本单元通过</w:t>
            </w:r>
            <w:r>
              <w:rPr>
                <w:rFonts w:hint="eastAsia" w:ascii="Times New Roman" w:hAnsi="Times New Roman"/>
                <w:sz w:val="21"/>
                <w:szCs w:val="21"/>
                <w:lang w:val="en-US" w:eastAsia="zh-CN"/>
              </w:rPr>
              <w:t>借助“Starting somewhere New”话题</w:t>
            </w:r>
            <w:r>
              <w:rPr>
                <w:rFonts w:hint="eastAsia" w:ascii="Times New Roman" w:hAnsi="Times New Roman"/>
                <w:sz w:val="21"/>
                <w:szCs w:val="21"/>
              </w:rPr>
              <w:t>，让学生</w:t>
            </w:r>
            <w:r>
              <w:rPr>
                <w:rFonts w:hint="eastAsia" w:ascii="Times New Roman" w:hAnsi="Times New Roman"/>
                <w:sz w:val="21"/>
                <w:szCs w:val="21"/>
                <w:lang w:val="en-US" w:eastAsia="zh-CN"/>
              </w:rPr>
              <w:t>具有</w:t>
            </w:r>
            <w:r>
              <w:rPr>
                <w:rFonts w:hint="eastAsia" w:ascii="Times New Roman" w:hAnsi="Times New Roman"/>
                <w:sz w:val="21"/>
                <w:szCs w:val="21"/>
              </w:rPr>
              <w:t>跨文化适应</w:t>
            </w:r>
            <w:r>
              <w:rPr>
                <w:rFonts w:hint="eastAsia" w:ascii="Times New Roman" w:hAnsi="Times New Roman"/>
                <w:sz w:val="21"/>
                <w:szCs w:val="21"/>
                <w:lang w:val="en-US" w:eastAsia="zh-CN"/>
              </w:rPr>
              <w:t>能力，并培养</w:t>
            </w:r>
            <w:r>
              <w:rPr>
                <w:rFonts w:hint="eastAsia" w:ascii="Times New Roman" w:hAnsi="Times New Roman"/>
                <w:sz w:val="21"/>
                <w:szCs w:val="21"/>
              </w:rPr>
              <w:t>爱国情怀</w:t>
            </w:r>
            <w:r>
              <w:rPr>
                <w:rFonts w:hint="eastAsia" w:ascii="Times New Roman" w:hAnsi="Times New Roman"/>
                <w:sz w:val="21"/>
                <w:szCs w:val="21"/>
                <w:lang w:eastAsia="zh-CN"/>
              </w:rPr>
              <w:t>。</w:t>
            </w:r>
            <w:r>
              <w:rPr>
                <w:rFonts w:hint="eastAsia" w:ascii="Times New Roman" w:hAnsi="Times New Roman"/>
                <w:sz w:val="21"/>
                <w:szCs w:val="21"/>
                <w:lang w:val="en-US" w:eastAsia="zh-CN"/>
              </w:rPr>
              <w:t>当代大学生应该能够</w:t>
            </w:r>
            <w:r>
              <w:rPr>
                <w:rFonts w:hint="eastAsia" w:ascii="Times New Roman" w:hAnsi="Times New Roman"/>
                <w:sz w:val="21"/>
                <w:szCs w:val="21"/>
                <w:lang w:eastAsia="zh-CN"/>
              </w:rPr>
              <w:t>适应新环境与生态和谐，践行爱国、友善、和谐的价值观</w:t>
            </w:r>
          </w:p>
          <w:p w14:paraId="6DCE067F">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 xml:space="preserve">） </w:t>
            </w:r>
          </w:p>
          <w:p w14:paraId="36306B7B">
            <w:pPr>
              <w:keepNext w:val="0"/>
              <w:keepLines w:val="0"/>
              <w:widowControl/>
              <w:suppressLineNumbers w:val="0"/>
              <w:jc w:val="left"/>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围绕单元主题，布置课前任务，营造思政学习语言氛围。</w:t>
            </w:r>
          </w:p>
          <w:p w14:paraId="66D49B94">
            <w:pPr>
              <w:keepNext w:val="0"/>
              <w:keepLines w:val="0"/>
              <w:widowControl/>
              <w:suppressLineNumbers w:val="0"/>
              <w:jc w:val="left"/>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问题思考，例如：</w:t>
            </w:r>
          </w:p>
          <w:p w14:paraId="334F8310">
            <w:pPr>
              <w:keepNext w:val="0"/>
              <w:keepLines w:val="0"/>
              <w:widowControl/>
              <w:suppressLineNumbers w:val="0"/>
              <w:jc w:val="left"/>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学生观看纪录片《中国留学生在海外》片段，思考“如何在新环境中保持文化自信</w:t>
            </w:r>
          </w:p>
          <w:p w14:paraId="153D880D">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6603FD6C">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1.</w:t>
            </w:r>
            <w:r>
              <w:rPr>
                <w:rFonts w:ascii="宋体" w:hAnsi="宋体" w:eastAsia="宋体" w:cs="宋体"/>
                <w:color w:val="000000"/>
                <w:kern w:val="0"/>
                <w:sz w:val="21"/>
                <w:szCs w:val="21"/>
                <w:lang w:val="en-US" w:eastAsia="zh-CN" w:bidi="ar"/>
              </w:rPr>
              <w:t xml:space="preserve">运用阅读法掌握文章的主题；掌握本单元的重点单词、短语以及它们在具体语境中的应用。 </w:t>
            </w:r>
          </w:p>
          <w:p w14:paraId="24C420DC">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2.</w:t>
            </w:r>
            <w:r>
              <w:rPr>
                <w:rFonts w:ascii="宋体" w:hAnsi="宋体" w:eastAsia="宋体" w:cs="宋体"/>
                <w:color w:val="000000"/>
                <w:kern w:val="0"/>
                <w:sz w:val="21"/>
                <w:szCs w:val="21"/>
                <w:lang w:val="en-US" w:eastAsia="zh-CN" w:bidi="ar"/>
              </w:rPr>
              <w:t>运用对比法分析任何事物的两面性；让学生明白</w:t>
            </w:r>
            <w:r>
              <w:rPr>
                <w:rFonts w:hint="eastAsia" w:cs="宋体"/>
                <w:color w:val="000000"/>
                <w:kern w:val="0"/>
                <w:sz w:val="21"/>
                <w:szCs w:val="21"/>
                <w:lang w:val="en-US" w:eastAsia="zh-CN" w:bidi="ar"/>
              </w:rPr>
              <w:t>提高学历</w:t>
            </w:r>
            <w:r>
              <w:rPr>
                <w:rFonts w:ascii="宋体" w:hAnsi="宋体" w:eastAsia="宋体" w:cs="宋体"/>
                <w:color w:val="000000"/>
                <w:kern w:val="0"/>
                <w:sz w:val="21"/>
                <w:szCs w:val="21"/>
                <w:lang w:val="en-US" w:eastAsia="zh-CN" w:bidi="ar"/>
              </w:rPr>
              <w:t>可能的好处和</w:t>
            </w:r>
            <w:r>
              <w:rPr>
                <w:rFonts w:hint="eastAsia" w:cs="宋体"/>
                <w:color w:val="000000"/>
                <w:kern w:val="0"/>
                <w:sz w:val="21"/>
                <w:szCs w:val="21"/>
                <w:lang w:val="en-US" w:eastAsia="zh-CN" w:bidi="ar"/>
              </w:rPr>
              <w:t>必要</w:t>
            </w:r>
            <w:r>
              <w:rPr>
                <w:rFonts w:hint="default" w:ascii="宋体" w:hAnsi="宋体" w:eastAsia="宋体" w:cs="宋体"/>
                <w:color w:val="000000"/>
                <w:kern w:val="0"/>
                <w:sz w:val="21"/>
                <w:szCs w:val="21"/>
                <w:lang w:val="en-US" w:eastAsia="zh-CN" w:bidi="ar"/>
              </w:rPr>
              <w:t>,利用略读法以及扫读法能在规定的时间内完成文章结构的划分和主旨总结</w:t>
            </w:r>
            <w:r>
              <w:rPr>
                <w:rFonts w:hint="eastAsia" w:cs="宋体"/>
                <w:color w:val="000000"/>
                <w:kern w:val="0"/>
                <w:sz w:val="21"/>
                <w:szCs w:val="21"/>
                <w:lang w:val="en-US" w:eastAsia="zh-CN" w:bidi="ar"/>
              </w:rPr>
              <w:t>，完成填空题型的做题技巧学习与提高</w:t>
            </w:r>
            <w:r>
              <w:rPr>
                <w:rFonts w:hint="eastAsia" w:ascii="Times New Roman" w:hAnsi="Times New Roman"/>
                <w:sz w:val="21"/>
                <w:szCs w:val="21"/>
              </w:rPr>
              <w:t>。</w:t>
            </w:r>
          </w:p>
          <w:p w14:paraId="55EF32BA">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32F03473">
            <w:pPr>
              <w:pStyle w:val="20"/>
              <w:widowControl w:val="0"/>
              <w:tabs>
                <w:tab w:val="left" w:pos="351"/>
              </w:tabs>
              <w:ind w:firstLine="0" w:firstLineChars="0"/>
              <w:jc w:val="both"/>
              <w:rPr>
                <w:rFonts w:ascii="Times New Roman" w:hAnsi="Times New Roman"/>
                <w:sz w:val="21"/>
                <w:szCs w:val="21"/>
              </w:rPr>
            </w:pPr>
            <w:r>
              <w:rPr>
                <w:rFonts w:hint="eastAsia" w:ascii="宋体" w:hAnsi="宋体" w:eastAsia="宋体" w:cs="宋体"/>
                <w:color w:val="000000"/>
                <w:kern w:val="0"/>
                <w:sz w:val="21"/>
                <w:szCs w:val="21"/>
                <w:lang w:val="en-US" w:eastAsia="zh-CN" w:bidi="ar"/>
              </w:rPr>
              <w:t>完成填空题型相关真题练习。</w:t>
            </w:r>
          </w:p>
        </w:tc>
      </w:tr>
      <w:tr w14:paraId="4CE3F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30" w:hRule="atLeast"/>
        </w:trPr>
        <w:tc>
          <w:tcPr>
            <w:tcW w:w="1347" w:type="dxa"/>
            <w:shd w:val="clear" w:color="auto" w:fill="auto"/>
            <w:tcMar>
              <w:top w:w="57" w:type="dxa"/>
              <w:left w:w="85" w:type="dxa"/>
              <w:bottom w:w="57" w:type="dxa"/>
              <w:right w:w="85" w:type="dxa"/>
            </w:tcMar>
            <w:vAlign w:val="center"/>
          </w:tcPr>
          <w:p w14:paraId="1B15A625">
            <w:pPr>
              <w:pStyle w:val="19"/>
              <w:rPr>
                <w:rFonts w:hint="default" w:ascii="Times New Roman" w:hAnsi="Times New Roman" w:cs="Times New Roman"/>
                <w:sz w:val="21"/>
                <w:szCs w:val="21"/>
              </w:rPr>
            </w:pPr>
            <w:r>
              <w:rPr>
                <w:rFonts w:hint="eastAsia" w:ascii="Times New Roman" w:hAnsi="Times New Roman"/>
                <w:sz w:val="21"/>
                <w:szCs w:val="21"/>
              </w:rPr>
              <w:t xml:space="preserve"> </w:t>
            </w:r>
            <w:r>
              <w:rPr>
                <w:rFonts w:hint="default" w:ascii="Times New Roman" w:hAnsi="Times New Roman" w:cs="Times New Roman"/>
                <w:sz w:val="21"/>
                <w:szCs w:val="21"/>
              </w:rPr>
              <w:t xml:space="preserve">  </w:t>
            </w:r>
          </w:p>
          <w:p w14:paraId="70F42908">
            <w:pPr>
              <w:pStyle w:val="19"/>
              <w:rPr>
                <w:rFonts w:hint="default" w:ascii="Times New Roman" w:hAnsi="Times New Roman" w:cs="Times New Roman"/>
                <w:sz w:val="21"/>
                <w:szCs w:val="21"/>
              </w:rPr>
            </w:pPr>
          </w:p>
          <w:p w14:paraId="3EB794F9">
            <w:pPr>
              <w:pStyle w:val="19"/>
              <w:rPr>
                <w:rFonts w:hint="default" w:ascii="Times New Roman" w:hAnsi="Times New Roman" w:cs="Times New Roman"/>
                <w:sz w:val="21"/>
                <w:szCs w:val="21"/>
              </w:rPr>
            </w:pPr>
          </w:p>
          <w:p w14:paraId="0FA1BC0B">
            <w:pPr>
              <w:pStyle w:val="19"/>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Unit 1</w:t>
            </w:r>
          </w:p>
          <w:p w14:paraId="4F2678CD">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w:t>
            </w:r>
            <w:r>
              <w:rPr>
                <w:rFonts w:hint="eastAsia" w:ascii="Times New Roman" w:hAnsi="Times New Roman" w:cs="Times New Roman" w:eastAsiaTheme="minorEastAsia"/>
                <w:sz w:val="21"/>
                <w:szCs w:val="21"/>
                <w:lang w:val="en-US" w:eastAsia="zh-CN"/>
              </w:rPr>
              <w:t>写作</w:t>
            </w:r>
          </w:p>
          <w:p w14:paraId="2963886B">
            <w:pPr>
              <w:widowControl w:val="0"/>
              <w:spacing w:before="120" w:after="120" w:line="240" w:lineRule="exact"/>
              <w:jc w:val="center"/>
              <w:rPr>
                <w:rFonts w:hint="eastAsia"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Starting somewhere New</w:t>
            </w:r>
          </w:p>
          <w:p w14:paraId="1065C3DC">
            <w:pPr>
              <w:widowControl w:val="0"/>
              <w:spacing w:before="120" w:after="120" w:line="240" w:lineRule="exact"/>
              <w:jc w:val="center"/>
              <w:rPr>
                <w:rFonts w:hint="eastAsia" w:ascii="Times New Roman" w:hAnsi="Times New Roman" w:cs="Times New Roman" w:eastAsiaTheme="minorEastAsia"/>
                <w:sz w:val="21"/>
                <w:szCs w:val="21"/>
                <w:lang w:val="en-US" w:eastAsia="zh-CN" w:bidi="ar-SA"/>
              </w:rPr>
            </w:pPr>
          </w:p>
        </w:tc>
        <w:tc>
          <w:tcPr>
            <w:tcW w:w="7129" w:type="dxa"/>
            <w:shd w:val="clear" w:color="auto" w:fill="auto"/>
            <w:tcMar>
              <w:top w:w="57" w:type="dxa"/>
              <w:left w:w="85" w:type="dxa"/>
              <w:bottom w:w="57" w:type="dxa"/>
              <w:right w:w="85" w:type="dxa"/>
            </w:tcMar>
            <w:vAlign w:val="center"/>
          </w:tcPr>
          <w:p w14:paraId="45968DFC">
            <w:pPr>
              <w:widowControl/>
              <w:jc w:val="both"/>
              <w:rPr>
                <w:rFonts w:hint="eastAsia" w:ascii="Times New Roman" w:hAnsi="Times New Roman"/>
                <w:sz w:val="21"/>
                <w:szCs w:val="21"/>
              </w:rPr>
            </w:pPr>
          </w:p>
          <w:p w14:paraId="7F394957">
            <w:pPr>
              <w:widowControl/>
              <w:jc w:val="both"/>
              <w:rPr>
                <w:rFonts w:hint="eastAsia" w:ascii="Times New Roman" w:hAnsi="Times New Roman"/>
                <w:sz w:val="21"/>
                <w:szCs w:val="21"/>
              </w:rPr>
            </w:pPr>
          </w:p>
          <w:p w14:paraId="56B2D99B">
            <w:pPr>
              <w:widowControl/>
              <w:jc w:val="both"/>
              <w:rPr>
                <w:rFonts w:hint="eastAsia" w:ascii="Times New Roman" w:hAnsi="Times New Roman" w:eastAsia="宋体"/>
                <w:sz w:val="21"/>
                <w:szCs w:val="21"/>
                <w:lang w:eastAsia="zh-CN"/>
              </w:rPr>
            </w:pPr>
            <w:r>
              <w:rPr>
                <w:rFonts w:hint="eastAsia" w:ascii="Times New Roman" w:hAnsi="Times New Roman"/>
                <w:sz w:val="21"/>
                <w:szCs w:val="21"/>
              </w:rPr>
              <w:t>结合本单元通过</w:t>
            </w:r>
            <w:r>
              <w:rPr>
                <w:rFonts w:hint="eastAsia" w:ascii="Times New Roman" w:hAnsi="Times New Roman"/>
                <w:sz w:val="21"/>
                <w:szCs w:val="21"/>
                <w:lang w:val="en-US" w:eastAsia="zh-CN"/>
              </w:rPr>
              <w:t>借助“Starting somewhere New”话题</w:t>
            </w:r>
            <w:r>
              <w:rPr>
                <w:rFonts w:hint="eastAsia" w:ascii="Times New Roman" w:hAnsi="Times New Roman"/>
                <w:sz w:val="21"/>
                <w:szCs w:val="21"/>
              </w:rPr>
              <w:t>，让学生</w:t>
            </w:r>
            <w:r>
              <w:rPr>
                <w:rFonts w:hint="eastAsia" w:ascii="Times New Roman" w:hAnsi="Times New Roman"/>
                <w:sz w:val="21"/>
                <w:szCs w:val="21"/>
                <w:lang w:val="en-US" w:eastAsia="zh-CN"/>
              </w:rPr>
              <w:t>具有</w:t>
            </w:r>
            <w:r>
              <w:rPr>
                <w:rFonts w:hint="eastAsia" w:ascii="Times New Roman" w:hAnsi="Times New Roman"/>
                <w:sz w:val="21"/>
                <w:szCs w:val="21"/>
              </w:rPr>
              <w:t>跨文化适应</w:t>
            </w:r>
            <w:r>
              <w:rPr>
                <w:rFonts w:hint="eastAsia" w:ascii="Times New Roman" w:hAnsi="Times New Roman"/>
                <w:sz w:val="21"/>
                <w:szCs w:val="21"/>
                <w:lang w:val="en-US" w:eastAsia="zh-CN"/>
              </w:rPr>
              <w:t>能力，并培养</w:t>
            </w:r>
            <w:r>
              <w:rPr>
                <w:rFonts w:hint="eastAsia" w:ascii="Times New Roman" w:hAnsi="Times New Roman"/>
                <w:sz w:val="21"/>
                <w:szCs w:val="21"/>
              </w:rPr>
              <w:t>爱国情怀</w:t>
            </w:r>
            <w:r>
              <w:rPr>
                <w:rFonts w:hint="eastAsia" w:ascii="Times New Roman" w:hAnsi="Times New Roman"/>
                <w:sz w:val="21"/>
                <w:szCs w:val="21"/>
                <w:lang w:eastAsia="zh-CN"/>
              </w:rPr>
              <w:t>。</w:t>
            </w:r>
            <w:r>
              <w:rPr>
                <w:rFonts w:hint="eastAsia" w:ascii="Times New Roman" w:hAnsi="Times New Roman"/>
                <w:sz w:val="21"/>
                <w:szCs w:val="21"/>
                <w:lang w:val="en-US" w:eastAsia="zh-CN"/>
              </w:rPr>
              <w:t>当代大学生应该能够</w:t>
            </w:r>
            <w:r>
              <w:rPr>
                <w:rFonts w:hint="eastAsia" w:ascii="Times New Roman" w:hAnsi="Times New Roman"/>
                <w:sz w:val="21"/>
                <w:szCs w:val="21"/>
                <w:lang w:eastAsia="zh-CN"/>
              </w:rPr>
              <w:t>适应新环境与生态和谐，践行爱国、友善、和谐的价值观</w:t>
            </w:r>
          </w:p>
          <w:p w14:paraId="5BB1F3D9">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 xml:space="preserve">） </w:t>
            </w:r>
          </w:p>
          <w:p w14:paraId="3ED62267">
            <w:pPr>
              <w:keepNext w:val="0"/>
              <w:keepLines w:val="0"/>
              <w:widowControl/>
              <w:suppressLineNumbers w:val="0"/>
              <w:jc w:val="left"/>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围绕单元主题，布置课前任务，营造思政学习语言氛围。</w:t>
            </w:r>
          </w:p>
          <w:p w14:paraId="66538A5A">
            <w:pPr>
              <w:keepNext w:val="0"/>
              <w:keepLines w:val="0"/>
              <w:widowControl/>
              <w:suppressLineNumbers w:val="0"/>
              <w:jc w:val="left"/>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问题思考，例如：</w:t>
            </w:r>
          </w:p>
          <w:p w14:paraId="5FCC8D7F">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雅思小作文的题型</w:t>
            </w:r>
          </w:p>
          <w:p w14:paraId="41FCF6A3">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4C1452E2">
            <w:pPr>
              <w:keepNext w:val="0"/>
              <w:keepLines w:val="0"/>
              <w:widowControl/>
              <w:numPr>
                <w:ilvl w:val="0"/>
                <w:numId w:val="2"/>
              </w:numPr>
              <w:suppressLineNumbers w:val="0"/>
              <w:jc w:val="left"/>
              <w:rPr>
                <w:rFonts w:ascii="Times New Roman" w:hAnsi="Times New Roman"/>
                <w:sz w:val="21"/>
                <w:szCs w:val="21"/>
              </w:rPr>
            </w:pPr>
            <w:r>
              <w:rPr>
                <w:rFonts w:hint="eastAsia" w:cs="宋体"/>
                <w:color w:val="000000"/>
                <w:kern w:val="0"/>
                <w:sz w:val="21"/>
                <w:szCs w:val="21"/>
                <w:lang w:val="en-US" w:eastAsia="zh-CN" w:bidi="ar"/>
              </w:rPr>
              <w:t>了解雅思写作小作文的类型</w:t>
            </w:r>
            <w:r>
              <w:rPr>
                <w:rFonts w:ascii="宋体" w:hAnsi="宋体" w:eastAsia="宋体" w:cs="宋体"/>
                <w:color w:val="000000"/>
                <w:kern w:val="0"/>
                <w:sz w:val="21"/>
                <w:szCs w:val="21"/>
                <w:lang w:val="en-US" w:eastAsia="zh-CN" w:bidi="ar"/>
              </w:rPr>
              <w:t xml:space="preserve"> </w:t>
            </w:r>
          </w:p>
          <w:p w14:paraId="4FF48ACE">
            <w:pPr>
              <w:keepNext w:val="0"/>
              <w:keepLines w:val="0"/>
              <w:widowControl/>
              <w:numPr>
                <w:ilvl w:val="0"/>
                <w:numId w:val="2"/>
              </w:numPr>
              <w:suppressLineNumbers w:val="0"/>
              <w:ind w:left="0" w:leftChars="0" w:firstLine="0" w:firstLineChars="0"/>
              <w:jc w:val="left"/>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练习写作方法，学习相关词汇表达</w:t>
            </w:r>
          </w:p>
          <w:p w14:paraId="497B1FE1">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237FEAE7">
            <w:pPr>
              <w:pStyle w:val="20"/>
              <w:widowControl w:val="0"/>
              <w:tabs>
                <w:tab w:val="left" w:pos="351"/>
              </w:tabs>
              <w:ind w:firstLine="0" w:firstLineChars="0"/>
              <w:jc w:val="both"/>
              <w:rPr>
                <w:rFonts w:hint="eastAsia" w:ascii="Times New Roman" w:hAnsi="Times New Roman" w:eastAsia="宋体" w:cs="宋体"/>
                <w:sz w:val="21"/>
                <w:szCs w:val="21"/>
                <w:lang w:val="en-US" w:eastAsia="zh-CN" w:bidi="ar-SA"/>
              </w:rPr>
            </w:pPr>
            <w:r>
              <w:rPr>
                <w:rFonts w:hint="eastAsia" w:ascii="宋体" w:hAnsi="宋体" w:eastAsia="宋体" w:cs="宋体"/>
                <w:color w:val="000000"/>
                <w:kern w:val="0"/>
                <w:sz w:val="21"/>
                <w:szCs w:val="21"/>
                <w:lang w:val="en-US" w:eastAsia="zh-CN" w:bidi="ar"/>
              </w:rPr>
              <w:t>完成相关真题练习。</w:t>
            </w:r>
          </w:p>
        </w:tc>
      </w:tr>
      <w:tr w14:paraId="596A6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tcMar>
              <w:top w:w="57" w:type="dxa"/>
              <w:left w:w="85" w:type="dxa"/>
              <w:bottom w:w="57" w:type="dxa"/>
              <w:right w:w="85" w:type="dxa"/>
            </w:tcMar>
            <w:vAlign w:val="center"/>
          </w:tcPr>
          <w:p w14:paraId="5711C9C1">
            <w:pPr>
              <w:widowControl w:val="0"/>
              <w:spacing w:before="120" w:after="120" w:line="240" w:lineRule="exact"/>
              <w:jc w:val="center"/>
              <w:rPr>
                <w:rFonts w:ascii="Times New Roman" w:hAnsi="Times New Roman"/>
                <w:sz w:val="21"/>
                <w:szCs w:val="21"/>
              </w:rPr>
            </w:pPr>
          </w:p>
          <w:p w14:paraId="26EA8374">
            <w:pPr>
              <w:widowControl w:val="0"/>
              <w:spacing w:before="120" w:after="120" w:line="240" w:lineRule="exact"/>
              <w:jc w:val="center"/>
              <w:rPr>
                <w:rFonts w:ascii="Times New Roman" w:hAnsi="Times New Roman"/>
                <w:sz w:val="21"/>
                <w:szCs w:val="21"/>
              </w:rPr>
            </w:pPr>
          </w:p>
          <w:p w14:paraId="13A2DF4C">
            <w:pPr>
              <w:widowControl w:val="0"/>
              <w:spacing w:before="120" w:after="120" w:line="240" w:lineRule="exact"/>
              <w:jc w:val="center"/>
              <w:rPr>
                <w:rFonts w:ascii="Times New Roman" w:hAnsi="Times New Roman"/>
                <w:sz w:val="21"/>
                <w:szCs w:val="21"/>
              </w:rPr>
            </w:pPr>
          </w:p>
          <w:p w14:paraId="000FC6B6">
            <w:pPr>
              <w:pStyle w:val="19"/>
              <w:jc w:val="center"/>
              <w:rPr>
                <w:rFonts w:hint="default" w:ascii="Times New Roman" w:hAnsi="Times New Roman" w:cs="Times New Roman" w:eastAsiaTheme="minorEastAsia"/>
                <w:sz w:val="21"/>
                <w:szCs w:val="21"/>
              </w:rPr>
            </w:pPr>
          </w:p>
          <w:p w14:paraId="22CADB7B">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2</w:t>
            </w:r>
          </w:p>
          <w:p w14:paraId="5EEA46FD">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679B1212">
            <w:pPr>
              <w:pStyle w:val="19"/>
              <w:jc w:val="center"/>
              <w:rPr>
                <w:rFonts w:ascii="Times New Roman" w:hAnsi="Times New Roman"/>
                <w:sz w:val="21"/>
                <w:szCs w:val="21"/>
              </w:rPr>
            </w:pPr>
            <w:r>
              <w:rPr>
                <w:rFonts w:hint="default" w:ascii="Times New Roman" w:hAnsi="Times New Roman" w:cs="Times New Roman" w:eastAsiaTheme="minorEastAsia"/>
                <w:sz w:val="21"/>
                <w:szCs w:val="21"/>
                <w:lang w:val="en-US" w:eastAsia="zh-CN"/>
              </w:rPr>
              <w:t>It's good for you</w:t>
            </w:r>
          </w:p>
        </w:tc>
        <w:tc>
          <w:tcPr>
            <w:tcW w:w="7129" w:type="dxa"/>
            <w:tcMar>
              <w:top w:w="57" w:type="dxa"/>
              <w:left w:w="85" w:type="dxa"/>
              <w:bottom w:w="57" w:type="dxa"/>
              <w:right w:w="85" w:type="dxa"/>
            </w:tcMar>
            <w:vAlign w:val="center"/>
          </w:tcPr>
          <w:p w14:paraId="7912912A">
            <w:pPr>
              <w:widowControl/>
              <w:jc w:val="both"/>
              <w:rPr>
                <w:rFonts w:hint="eastAsia" w:ascii="Times New Roman" w:hAnsi="Times New Roman" w:eastAsia="宋体"/>
                <w:b/>
                <w:bCs/>
                <w:sz w:val="21"/>
                <w:szCs w:val="21"/>
                <w:lang w:val="en-US" w:eastAsia="zh-CN"/>
              </w:rPr>
            </w:pPr>
            <w:r>
              <w:rPr>
                <w:rFonts w:hint="eastAsia" w:ascii="Times New Roman" w:hAnsi="Times New Roman"/>
                <w:sz w:val="21"/>
                <w:szCs w:val="21"/>
              </w:rPr>
              <w:t>结合本单元“</w:t>
            </w:r>
            <w:r>
              <w:rPr>
                <w:rFonts w:hint="default" w:ascii="Times New Roman" w:hAnsi="Times New Roman" w:cs="Times New Roman" w:eastAsiaTheme="minorEastAsia"/>
                <w:sz w:val="21"/>
                <w:szCs w:val="21"/>
                <w:lang w:val="en-US" w:eastAsia="zh-CN"/>
              </w:rPr>
              <w:t>It's good for you</w:t>
            </w:r>
            <w:r>
              <w:rPr>
                <w:rFonts w:ascii="Times New Roman" w:hAnsi="Times New Roman"/>
                <w:sz w:val="21"/>
                <w:szCs w:val="21"/>
              </w:rPr>
              <w:t>”</w:t>
            </w:r>
            <w:r>
              <w:rPr>
                <w:rFonts w:hint="eastAsia" w:ascii="Times New Roman" w:hAnsi="Times New Roman"/>
                <w:sz w:val="21"/>
                <w:szCs w:val="21"/>
              </w:rPr>
              <w:t>的主题</w:t>
            </w:r>
            <w:r>
              <w:rPr>
                <w:rFonts w:hint="eastAsia" w:ascii="Times New Roman" w:hAnsi="Times New Roman"/>
                <w:sz w:val="21"/>
                <w:szCs w:val="21"/>
                <w:lang w:eastAsia="zh-CN"/>
              </w:rPr>
              <w:t>，</w:t>
            </w:r>
            <w:r>
              <w:rPr>
                <w:rFonts w:hint="eastAsia" w:ascii="Times New Roman" w:hAnsi="Times New Roman"/>
                <w:sz w:val="21"/>
                <w:szCs w:val="21"/>
                <w:lang w:val="en-US" w:eastAsia="zh-CN"/>
              </w:rPr>
              <w:t>让学生学习健康生活方式与承担社会责任。每位大学生能够健康生活，共同构建友善社会，践行个人与集体的和谐。</w:t>
            </w:r>
          </w:p>
          <w:p w14:paraId="406FC895">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4A553FEC">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围绕单元主题，布置课前任务，营造思政学习语言氛围。</w:t>
            </w:r>
          </w:p>
          <w:p w14:paraId="1474EF05">
            <w:pPr>
              <w:widowControl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问题思考：例如：</w:t>
            </w:r>
          </w:p>
          <w:p w14:paraId="1759F06C">
            <w:pPr>
              <w:widowControl w:val="0"/>
              <w:spacing w:line="300" w:lineRule="exact"/>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思考：How to balance personal health and social responsibility?</w:t>
            </w:r>
          </w:p>
          <w:p w14:paraId="41B4ED01">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075A279A">
            <w:pPr>
              <w:widowControl w:val="0"/>
              <w:numPr>
                <w:ilvl w:val="0"/>
                <w:numId w:val="3"/>
              </w:numPr>
              <w:spacing w:line="300" w:lineRule="exact"/>
              <w:jc w:val="both"/>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了解有机食物的生产过程</w:t>
            </w:r>
          </w:p>
          <w:p w14:paraId="3F6D5135">
            <w:pPr>
              <w:widowControl w:val="0"/>
              <w:numPr>
                <w:ilvl w:val="0"/>
                <w:numId w:val="3"/>
              </w:numPr>
              <w:spacing w:line="300" w:lineRule="exact"/>
              <w:jc w:val="both"/>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掌握文章阅读技巧</w:t>
            </w:r>
          </w:p>
          <w:p w14:paraId="05161AA3">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2727D64A">
            <w:pPr>
              <w:pStyle w:val="20"/>
              <w:widowControl w:val="0"/>
              <w:tabs>
                <w:tab w:val="left" w:pos="351"/>
              </w:tabs>
              <w:ind w:firstLine="0" w:firstLineChars="0"/>
              <w:jc w:val="both"/>
              <w:rPr>
                <w:rFonts w:ascii="Times New Roman" w:hAnsi="Times New Roman"/>
                <w:sz w:val="21"/>
                <w:szCs w:val="21"/>
              </w:rPr>
            </w:pPr>
            <w:r>
              <w:rPr>
                <w:rFonts w:hint="eastAsia" w:ascii="Times New Roman" w:hAnsi="Times New Roman"/>
                <w:sz w:val="21"/>
                <w:szCs w:val="21"/>
              </w:rPr>
              <w:t>完成</w:t>
            </w:r>
            <w:r>
              <w:rPr>
                <w:rFonts w:hint="eastAsia" w:ascii="Times New Roman" w:hAnsi="Times New Roman"/>
                <w:sz w:val="21"/>
                <w:szCs w:val="21"/>
                <w:lang w:val="en-US" w:eastAsia="zh-CN"/>
              </w:rPr>
              <w:t>表格题型</w:t>
            </w:r>
            <w:r>
              <w:rPr>
                <w:rFonts w:hint="eastAsia" w:ascii="Times New Roman" w:hAnsi="Times New Roman"/>
                <w:sz w:val="21"/>
                <w:szCs w:val="21"/>
              </w:rPr>
              <w:t>相关</w:t>
            </w:r>
            <w:r>
              <w:rPr>
                <w:rFonts w:hint="eastAsia" w:ascii="Times New Roman" w:hAnsi="Times New Roman"/>
                <w:sz w:val="21"/>
                <w:szCs w:val="21"/>
                <w:lang w:val="en-US" w:eastAsia="zh-CN"/>
              </w:rPr>
              <w:t>真题练习</w:t>
            </w:r>
            <w:r>
              <w:rPr>
                <w:rFonts w:hint="eastAsia" w:ascii="Times New Roman" w:hAnsi="Times New Roman"/>
                <w:sz w:val="21"/>
                <w:szCs w:val="21"/>
              </w:rPr>
              <w:t>。</w:t>
            </w:r>
          </w:p>
        </w:tc>
      </w:tr>
      <w:tr w14:paraId="003CF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shd w:val="clear" w:color="auto" w:fill="auto"/>
            <w:tcMar>
              <w:top w:w="57" w:type="dxa"/>
              <w:left w:w="85" w:type="dxa"/>
              <w:bottom w:w="57" w:type="dxa"/>
              <w:right w:w="85" w:type="dxa"/>
            </w:tcMar>
            <w:vAlign w:val="center"/>
          </w:tcPr>
          <w:p w14:paraId="268816A8">
            <w:pPr>
              <w:widowControl w:val="0"/>
              <w:spacing w:before="120" w:after="120" w:line="240" w:lineRule="exact"/>
              <w:jc w:val="center"/>
              <w:rPr>
                <w:rFonts w:ascii="Times New Roman" w:hAnsi="Times New Roman"/>
                <w:sz w:val="21"/>
                <w:szCs w:val="21"/>
              </w:rPr>
            </w:pPr>
          </w:p>
          <w:p w14:paraId="14C23A54">
            <w:pPr>
              <w:widowControl w:val="0"/>
              <w:spacing w:before="120" w:after="120" w:line="240" w:lineRule="exact"/>
              <w:jc w:val="center"/>
              <w:rPr>
                <w:rFonts w:ascii="Times New Roman" w:hAnsi="Times New Roman"/>
                <w:sz w:val="21"/>
                <w:szCs w:val="21"/>
              </w:rPr>
            </w:pPr>
          </w:p>
          <w:p w14:paraId="00BBB2A9">
            <w:pPr>
              <w:widowControl w:val="0"/>
              <w:spacing w:before="120" w:after="120" w:line="240" w:lineRule="exact"/>
              <w:jc w:val="center"/>
              <w:rPr>
                <w:rFonts w:ascii="Times New Roman" w:hAnsi="Times New Roman"/>
                <w:sz w:val="21"/>
                <w:szCs w:val="21"/>
              </w:rPr>
            </w:pPr>
          </w:p>
          <w:p w14:paraId="116C3963">
            <w:pPr>
              <w:pStyle w:val="19"/>
              <w:jc w:val="center"/>
              <w:rPr>
                <w:rFonts w:hint="default" w:ascii="Times New Roman" w:hAnsi="Times New Roman" w:cs="Times New Roman" w:eastAsiaTheme="minorEastAsia"/>
                <w:sz w:val="21"/>
                <w:szCs w:val="21"/>
              </w:rPr>
            </w:pPr>
          </w:p>
          <w:p w14:paraId="3A0041E8">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2</w:t>
            </w:r>
          </w:p>
          <w:p w14:paraId="3591247B">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437C445B">
            <w:pPr>
              <w:pStyle w:val="19"/>
              <w:jc w:val="center"/>
              <w:rPr>
                <w:rFonts w:hint="default" w:ascii="Times New Roman" w:hAnsi="Times New Roman" w:eastAsia="黑体" w:cs="宋体"/>
                <w:color w:val="000000"/>
                <w:sz w:val="21"/>
                <w:szCs w:val="21"/>
                <w:lang w:val="en-US" w:eastAsia="zh-CN" w:bidi="ar-SA"/>
              </w:rPr>
            </w:pPr>
            <w:r>
              <w:rPr>
                <w:rFonts w:hint="default" w:ascii="Times New Roman" w:hAnsi="Times New Roman" w:cs="Times New Roman" w:eastAsiaTheme="minorEastAsia"/>
                <w:sz w:val="21"/>
                <w:szCs w:val="21"/>
                <w:lang w:val="en-US" w:eastAsia="zh-CN"/>
              </w:rPr>
              <w:t>It's good for you</w:t>
            </w:r>
          </w:p>
        </w:tc>
        <w:tc>
          <w:tcPr>
            <w:tcW w:w="7129" w:type="dxa"/>
            <w:shd w:val="clear" w:color="auto" w:fill="auto"/>
            <w:tcMar>
              <w:top w:w="57" w:type="dxa"/>
              <w:left w:w="85" w:type="dxa"/>
              <w:bottom w:w="57" w:type="dxa"/>
              <w:right w:w="85" w:type="dxa"/>
            </w:tcMar>
            <w:vAlign w:val="center"/>
          </w:tcPr>
          <w:p w14:paraId="676C3473">
            <w:pPr>
              <w:widowControl/>
              <w:jc w:val="both"/>
              <w:rPr>
                <w:rFonts w:hint="eastAsia" w:ascii="Times New Roman" w:hAnsi="Times New Roman" w:eastAsia="宋体"/>
                <w:b/>
                <w:bCs/>
                <w:sz w:val="21"/>
                <w:szCs w:val="21"/>
                <w:lang w:val="en-US" w:eastAsia="zh-CN"/>
              </w:rPr>
            </w:pPr>
            <w:r>
              <w:rPr>
                <w:rFonts w:hint="eastAsia" w:ascii="Times New Roman" w:hAnsi="Times New Roman"/>
                <w:sz w:val="21"/>
                <w:szCs w:val="21"/>
              </w:rPr>
              <w:t>结合本单元“</w:t>
            </w:r>
            <w:r>
              <w:rPr>
                <w:rFonts w:hint="default" w:ascii="Times New Roman" w:hAnsi="Times New Roman" w:cs="Times New Roman" w:eastAsiaTheme="minorEastAsia"/>
                <w:sz w:val="21"/>
                <w:szCs w:val="21"/>
                <w:lang w:val="en-US" w:eastAsia="zh-CN"/>
              </w:rPr>
              <w:t>It's good for you</w:t>
            </w:r>
            <w:r>
              <w:rPr>
                <w:rFonts w:ascii="Times New Roman" w:hAnsi="Times New Roman"/>
                <w:sz w:val="21"/>
                <w:szCs w:val="21"/>
              </w:rPr>
              <w:t>”</w:t>
            </w:r>
            <w:r>
              <w:rPr>
                <w:rFonts w:hint="eastAsia" w:ascii="Times New Roman" w:hAnsi="Times New Roman"/>
                <w:sz w:val="21"/>
                <w:szCs w:val="21"/>
              </w:rPr>
              <w:t>的主题</w:t>
            </w:r>
            <w:r>
              <w:rPr>
                <w:rFonts w:hint="eastAsia" w:ascii="Times New Roman" w:hAnsi="Times New Roman"/>
                <w:sz w:val="21"/>
                <w:szCs w:val="21"/>
                <w:lang w:eastAsia="zh-CN"/>
              </w:rPr>
              <w:t>，</w:t>
            </w:r>
            <w:r>
              <w:rPr>
                <w:rFonts w:hint="eastAsia" w:ascii="Times New Roman" w:hAnsi="Times New Roman"/>
                <w:sz w:val="21"/>
                <w:szCs w:val="21"/>
                <w:lang w:val="en-US" w:eastAsia="zh-CN"/>
              </w:rPr>
              <w:t>让学生学习健康生活方式与承担社会责任。每位大学生能够健康生活，共同构建友善社会，践行个人与集体的和谐。</w:t>
            </w:r>
          </w:p>
          <w:p w14:paraId="05A5319A">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1D27D18B">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围绕单元主题，布置课前任务，营造思政学习语言氛围。</w:t>
            </w:r>
          </w:p>
          <w:p w14:paraId="2C804060">
            <w:pPr>
              <w:widowControl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问题思考：例如：</w:t>
            </w:r>
          </w:p>
          <w:p w14:paraId="483FCBEA">
            <w:pPr>
              <w:widowControl/>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Most people are not interested in how their food has been produced, they only care about how much it costs.So about the this kind of statement, what's your opinion?</w:t>
            </w:r>
          </w:p>
          <w:p w14:paraId="068C7DBE">
            <w:pPr>
              <w:widowControl/>
              <w:jc w:val="both"/>
              <w:rPr>
                <w:rFonts w:hint="eastAsia"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5DEEC301">
            <w:pPr>
              <w:widowControl/>
              <w:numPr>
                <w:ilvl w:val="0"/>
                <w:numId w:val="4"/>
              </w:numPr>
              <w:jc w:val="both"/>
              <w:rPr>
                <w:rFonts w:hint="eastAsia" w:ascii="Times New Roman" w:hAnsi="Times New Roman"/>
                <w:b/>
                <w:bCs/>
                <w:sz w:val="21"/>
                <w:szCs w:val="21"/>
              </w:rPr>
            </w:pPr>
            <w:r>
              <w:rPr>
                <w:rFonts w:hint="eastAsia" w:ascii="Times New Roman" w:hAnsi="Times New Roman"/>
                <w:sz w:val="21"/>
                <w:szCs w:val="21"/>
                <w:lang w:val="en-US" w:eastAsia="zh-CN"/>
              </w:rPr>
              <w:t>认识大作文写作结构</w:t>
            </w:r>
          </w:p>
          <w:p w14:paraId="326020BA">
            <w:pPr>
              <w:widowControl/>
              <w:numPr>
                <w:ilvl w:val="0"/>
                <w:numId w:val="4"/>
              </w:numPr>
              <w:ind w:left="0" w:leftChars="0" w:firstLine="0" w:firstLineChars="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对于辩证性观点的看法</w:t>
            </w:r>
          </w:p>
          <w:p w14:paraId="4626B088">
            <w:pPr>
              <w:widowControl/>
              <w:numPr>
                <w:ilvl w:val="0"/>
                <w:numId w:val="4"/>
              </w:numPr>
              <w:ind w:left="0" w:leftChars="0" w:firstLine="0" w:firstLineChars="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学会从辩证地角度表达自己的观点</w:t>
            </w:r>
          </w:p>
          <w:p w14:paraId="183D0A5B">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39A3488D">
            <w:pPr>
              <w:pStyle w:val="20"/>
              <w:widowControl w:val="0"/>
              <w:tabs>
                <w:tab w:val="left" w:pos="351"/>
              </w:tabs>
              <w:ind w:firstLine="0" w:firstLineChars="0"/>
              <w:jc w:val="both"/>
              <w:rPr>
                <w:rFonts w:hint="eastAsia" w:ascii="Times New Roman" w:hAnsi="Times New Roman" w:eastAsia="宋体" w:cs="宋体"/>
                <w:sz w:val="21"/>
                <w:szCs w:val="21"/>
                <w:lang w:val="en-US" w:eastAsia="zh-CN" w:bidi="ar-SA"/>
              </w:rPr>
            </w:pPr>
            <w:r>
              <w:rPr>
                <w:rFonts w:hint="eastAsia" w:ascii="Times New Roman" w:hAnsi="Times New Roman"/>
                <w:sz w:val="21"/>
                <w:szCs w:val="21"/>
              </w:rPr>
              <w:t>完成相关</w:t>
            </w:r>
            <w:r>
              <w:rPr>
                <w:rFonts w:hint="eastAsia" w:ascii="Times New Roman" w:hAnsi="Times New Roman"/>
                <w:sz w:val="21"/>
                <w:szCs w:val="21"/>
                <w:lang w:val="en-US" w:eastAsia="zh-CN"/>
              </w:rPr>
              <w:t>真题练习</w:t>
            </w:r>
            <w:r>
              <w:rPr>
                <w:rFonts w:hint="eastAsia" w:ascii="Times New Roman" w:hAnsi="Times New Roman"/>
                <w:sz w:val="21"/>
                <w:szCs w:val="21"/>
              </w:rPr>
              <w:t>。</w:t>
            </w:r>
          </w:p>
        </w:tc>
      </w:tr>
      <w:tr w14:paraId="71A00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shd w:val="clear" w:color="auto" w:fill="auto"/>
            <w:tcMar>
              <w:top w:w="57" w:type="dxa"/>
              <w:left w:w="85" w:type="dxa"/>
              <w:bottom w:w="57" w:type="dxa"/>
              <w:right w:w="85" w:type="dxa"/>
            </w:tcMar>
            <w:vAlign w:val="center"/>
          </w:tcPr>
          <w:p w14:paraId="7D696F73">
            <w:pPr>
              <w:widowControl w:val="0"/>
              <w:spacing w:before="120" w:after="120" w:line="240" w:lineRule="exact"/>
              <w:jc w:val="center"/>
              <w:rPr>
                <w:rFonts w:hint="default" w:ascii="Times New Roman" w:hAnsi="Times New Roman"/>
                <w:sz w:val="21"/>
                <w:szCs w:val="21"/>
                <w:lang w:val="en-US" w:eastAsia="zh-CN"/>
              </w:rPr>
            </w:pPr>
            <w:r>
              <w:rPr>
                <w:rFonts w:hint="default" w:ascii="Times New Roman" w:hAnsi="Times New Roman"/>
                <w:sz w:val="21"/>
                <w:szCs w:val="21"/>
                <w:lang w:val="en-US" w:eastAsia="zh-CN"/>
              </w:rPr>
              <w:t>阶段性</w:t>
            </w:r>
            <w:r>
              <w:rPr>
                <w:rFonts w:hint="eastAsia" w:ascii="Times New Roman" w:hAnsi="Times New Roman"/>
                <w:sz w:val="21"/>
                <w:szCs w:val="21"/>
                <w:lang w:val="en-US" w:eastAsia="zh-CN"/>
              </w:rPr>
              <w:t>读写</w:t>
            </w:r>
            <w:r>
              <w:rPr>
                <w:rFonts w:hint="default" w:ascii="Times New Roman" w:hAnsi="Times New Roman"/>
                <w:sz w:val="21"/>
                <w:szCs w:val="21"/>
                <w:lang w:eastAsia="zh-CN"/>
              </w:rPr>
              <w:t>测试</w:t>
            </w:r>
            <w:r>
              <w:rPr>
                <w:rFonts w:hint="default" w:ascii="Times New Roman" w:hAnsi="Times New Roman"/>
                <w:sz w:val="21"/>
                <w:szCs w:val="21"/>
                <w:lang w:val="en-US" w:eastAsia="zh-CN"/>
              </w:rPr>
              <w:t>1</w:t>
            </w:r>
          </w:p>
          <w:p w14:paraId="5518B05F">
            <w:pPr>
              <w:widowControl w:val="0"/>
              <w:spacing w:before="120" w:after="120" w:line="240" w:lineRule="exact"/>
              <w:jc w:val="center"/>
              <w:rPr>
                <w:rFonts w:hint="default" w:ascii="Times New Roman" w:hAnsi="Times New Roman" w:eastAsia="宋体" w:cs="宋体"/>
                <w:sz w:val="21"/>
                <w:szCs w:val="21"/>
                <w:lang w:val="en-US" w:eastAsia="zh-CN" w:bidi="ar-SA"/>
              </w:rPr>
            </w:pPr>
            <w:r>
              <w:rPr>
                <w:rFonts w:hint="eastAsia" w:ascii="Times New Roman" w:hAnsi="Times New Roman"/>
                <w:sz w:val="21"/>
                <w:szCs w:val="21"/>
                <w:lang w:val="en-US" w:eastAsia="zh-CN"/>
              </w:rPr>
              <w:t>阶段性总结</w:t>
            </w:r>
          </w:p>
        </w:tc>
        <w:tc>
          <w:tcPr>
            <w:tcW w:w="7129" w:type="dxa"/>
            <w:shd w:val="clear" w:color="auto" w:fill="auto"/>
            <w:tcMar>
              <w:top w:w="57" w:type="dxa"/>
              <w:left w:w="85" w:type="dxa"/>
              <w:bottom w:w="57" w:type="dxa"/>
              <w:right w:w="85" w:type="dxa"/>
            </w:tcMar>
            <w:vAlign w:val="center"/>
          </w:tcPr>
          <w:p w14:paraId="2B6D9CA3">
            <w:pPr>
              <w:pStyle w:val="20"/>
              <w:widowControl w:val="0"/>
              <w:tabs>
                <w:tab w:val="left" w:pos="351"/>
              </w:tabs>
              <w:ind w:firstLine="0" w:firstLineChars="0"/>
              <w:jc w:val="both"/>
              <w:rPr>
                <w:rFonts w:hint="eastAsia" w:ascii="Times New Roman" w:hAnsi="Times New Roman" w:eastAsia="宋体" w:cs="宋体"/>
                <w:sz w:val="21"/>
                <w:szCs w:val="21"/>
                <w:lang w:val="en-US" w:eastAsia="zh-CN" w:bidi="ar-SA"/>
              </w:rPr>
            </w:pPr>
            <w:r>
              <w:rPr>
                <w:rFonts w:hint="eastAsia" w:ascii="Times New Roman" w:hAnsi="Times New Roman"/>
                <w:sz w:val="21"/>
                <w:szCs w:val="21"/>
              </w:rPr>
              <w:t>结合</w:t>
            </w:r>
            <w:r>
              <w:rPr>
                <w:rFonts w:hint="eastAsia" w:ascii="Times New Roman" w:hAnsi="Times New Roman"/>
                <w:sz w:val="21"/>
                <w:szCs w:val="21"/>
                <w:lang w:val="en-US" w:eastAsia="zh-CN"/>
              </w:rPr>
              <w:t>前4周的</w:t>
            </w:r>
            <w:r>
              <w:rPr>
                <w:rFonts w:hint="eastAsia" w:ascii="Times New Roman" w:hAnsi="Times New Roman"/>
                <w:sz w:val="21"/>
                <w:szCs w:val="21"/>
              </w:rPr>
              <w:t>的教学内容，借助所学的新词汇和句式，以多种类型的题型组织学生完成</w:t>
            </w:r>
            <w:r>
              <w:rPr>
                <w:rFonts w:hint="eastAsia" w:ascii="Times New Roman" w:hAnsi="Times New Roman"/>
                <w:sz w:val="21"/>
                <w:szCs w:val="21"/>
                <w:lang w:val="en-US" w:eastAsia="zh-CN"/>
              </w:rPr>
              <w:t>第一次阶段性</w:t>
            </w:r>
            <w:r>
              <w:rPr>
                <w:rFonts w:hint="eastAsia" w:ascii="Times New Roman" w:hAnsi="Times New Roman"/>
                <w:sz w:val="21"/>
                <w:szCs w:val="21"/>
              </w:rPr>
              <w:t>测试任务，将前</w:t>
            </w:r>
            <w:r>
              <w:rPr>
                <w:rFonts w:hint="eastAsia" w:ascii="Times New Roman" w:hAnsi="Times New Roman"/>
                <w:sz w:val="21"/>
                <w:szCs w:val="21"/>
                <w:lang w:val="en-US" w:eastAsia="zh-CN"/>
              </w:rPr>
              <w:t>四周</w:t>
            </w:r>
            <w:r>
              <w:rPr>
                <w:rFonts w:hint="eastAsia" w:ascii="Times New Roman" w:hAnsi="Times New Roman"/>
                <w:sz w:val="21"/>
                <w:szCs w:val="21"/>
              </w:rPr>
              <w:t>所传递的积极内涵与思辨观点融入自己的语言使用中，完成语言学习任务。</w:t>
            </w:r>
          </w:p>
        </w:tc>
      </w:tr>
      <w:tr w14:paraId="1D02F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tcMar>
              <w:top w:w="57" w:type="dxa"/>
              <w:left w:w="85" w:type="dxa"/>
              <w:bottom w:w="57" w:type="dxa"/>
              <w:right w:w="85" w:type="dxa"/>
            </w:tcMar>
            <w:vAlign w:val="center"/>
          </w:tcPr>
          <w:p w14:paraId="2C7AD0D7">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3</w:t>
            </w:r>
          </w:p>
          <w:p w14:paraId="6669D85F">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7E1956A0">
            <w:pPr>
              <w:widowControl w:val="0"/>
              <w:spacing w:before="120" w:after="120" w:line="240" w:lineRule="exact"/>
              <w:jc w:val="center"/>
              <w:rPr>
                <w:rFonts w:hint="eastAsia" w:asciiTheme="minorEastAsia" w:hAnsiTheme="minorEastAsia" w:eastAsiaTheme="minorEastAsia"/>
                <w:sz w:val="21"/>
                <w:szCs w:val="21"/>
                <w:lang w:val="en-US" w:eastAsia="zh-CN"/>
              </w:rPr>
            </w:pPr>
            <w:r>
              <w:rPr>
                <w:rFonts w:hint="default" w:ascii="Times New Roman" w:hAnsi="Times New Roman" w:cs="Times New Roman"/>
                <w:sz w:val="21"/>
                <w:szCs w:val="21"/>
                <w:highlight w:val="none"/>
              </w:rPr>
              <w:t>Getting the message across</w:t>
            </w:r>
          </w:p>
        </w:tc>
        <w:tc>
          <w:tcPr>
            <w:tcW w:w="7129" w:type="dxa"/>
            <w:tcMar>
              <w:top w:w="57" w:type="dxa"/>
              <w:left w:w="85" w:type="dxa"/>
              <w:bottom w:w="57" w:type="dxa"/>
              <w:right w:w="85" w:type="dxa"/>
            </w:tcMar>
            <w:vAlign w:val="center"/>
          </w:tcPr>
          <w:p w14:paraId="4C7D6A50">
            <w:pPr>
              <w:widowControl/>
              <w:jc w:val="both"/>
              <w:rPr>
                <w:rFonts w:hint="eastAsia" w:ascii="Times New Roman" w:hAnsi="Times New Roman"/>
                <w:sz w:val="21"/>
                <w:szCs w:val="21"/>
              </w:rPr>
            </w:pPr>
            <w:r>
              <w:rPr>
                <w:rFonts w:hint="eastAsia" w:ascii="Times New Roman" w:hAnsi="Times New Roman"/>
                <w:sz w:val="21"/>
                <w:szCs w:val="21"/>
              </w:rPr>
              <w:t>结合本单元通过</w:t>
            </w:r>
            <w:r>
              <w:rPr>
                <w:rFonts w:hint="eastAsia" w:ascii="Times New Roman" w:hAnsi="Times New Roman"/>
                <w:sz w:val="21"/>
                <w:szCs w:val="21"/>
                <w:lang w:val="en-US" w:eastAsia="zh-CN"/>
              </w:rPr>
              <w:t>信息传播的话题</w:t>
            </w:r>
            <w:r>
              <w:rPr>
                <w:rFonts w:hint="eastAsia" w:ascii="Times New Roman" w:hAnsi="Times New Roman"/>
                <w:sz w:val="21"/>
                <w:szCs w:val="21"/>
              </w:rPr>
              <w:t>，让学生明白信息传播与诚信友善</w:t>
            </w:r>
            <w:r>
              <w:rPr>
                <w:rFonts w:hint="eastAsia" w:ascii="Times New Roman" w:hAnsi="Times New Roman"/>
                <w:sz w:val="21"/>
                <w:szCs w:val="21"/>
                <w:lang w:val="en-US" w:eastAsia="zh-CN"/>
              </w:rPr>
              <w:t>之间的关系</w:t>
            </w:r>
            <w:r>
              <w:rPr>
                <w:rFonts w:hint="eastAsia" w:ascii="Times New Roman" w:hAnsi="Times New Roman"/>
                <w:sz w:val="21"/>
                <w:szCs w:val="21"/>
              </w:rPr>
              <w:t>。</w:t>
            </w:r>
            <w:r>
              <w:rPr>
                <w:rFonts w:hint="eastAsia" w:ascii="Times New Roman" w:hAnsi="Times New Roman"/>
                <w:sz w:val="21"/>
                <w:szCs w:val="21"/>
                <w:lang w:val="en-US" w:eastAsia="zh-CN"/>
              </w:rPr>
              <w:t>帮助</w:t>
            </w:r>
            <w:r>
              <w:rPr>
                <w:rFonts w:hint="eastAsia" w:ascii="Times New Roman" w:hAnsi="Times New Roman"/>
                <w:sz w:val="21"/>
                <w:szCs w:val="21"/>
              </w:rPr>
              <w:t>当代的大学生</w:t>
            </w:r>
            <w:r>
              <w:rPr>
                <w:rFonts w:hint="eastAsia" w:ascii="Times New Roman" w:hAnsi="Times New Roman"/>
                <w:sz w:val="21"/>
                <w:szCs w:val="21"/>
                <w:lang w:val="en-US" w:eastAsia="zh-CN"/>
              </w:rPr>
              <w:t>学会识别信息传播与诚信的关系</w:t>
            </w:r>
            <w:r>
              <w:rPr>
                <w:rFonts w:hint="eastAsia" w:ascii="Times New Roman" w:hAnsi="Times New Roman"/>
                <w:sz w:val="21"/>
                <w:szCs w:val="21"/>
              </w:rPr>
              <w:t>。</w:t>
            </w:r>
            <w:r>
              <w:rPr>
                <w:rFonts w:hint="eastAsia" w:ascii="Times New Roman" w:hAnsi="Times New Roman"/>
                <w:sz w:val="21"/>
                <w:szCs w:val="21"/>
                <w:lang w:val="en-US" w:eastAsia="zh-CN"/>
              </w:rPr>
              <w:t>同时</w:t>
            </w:r>
            <w:r>
              <w:rPr>
                <w:rFonts w:hint="eastAsia" w:ascii="Times New Roman" w:hAnsi="Times New Roman"/>
                <w:sz w:val="21"/>
                <w:szCs w:val="21"/>
              </w:rPr>
              <w:t>帮助学生树立社会主义核心价值观之爱国、友善、和谐的人生观、价值观。</w:t>
            </w:r>
          </w:p>
          <w:p w14:paraId="0F8D2414">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 xml:space="preserve">） </w:t>
            </w:r>
          </w:p>
          <w:p w14:paraId="3E4345DB">
            <w:pPr>
              <w:keepNext w:val="0"/>
              <w:keepLines w:val="0"/>
              <w:widowControl/>
              <w:suppressLineNumbers w:val="0"/>
              <w:jc w:val="left"/>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围绕单元主题，布置课前任务，营造思政学习语言氛围。</w:t>
            </w:r>
          </w:p>
          <w:p w14:paraId="3B2C6DBF">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问题思考，例如：</w:t>
            </w:r>
          </w:p>
          <w:p w14:paraId="660631B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Times New Roman" w:hAnsi="Times New Roman" w:cs="Times New Roman"/>
                <w:sz w:val="21"/>
                <w:szCs w:val="21"/>
                <w:highlight w:val="none"/>
                <w:lang w:val="en-US" w:eastAsia="zh-CN"/>
              </w:rPr>
              <w:t>Why do you think babies talk like this? How do you think babies learn language?</w:t>
            </w:r>
          </w:p>
          <w:p w14:paraId="36E8C728">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222B908C">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1.</w:t>
            </w:r>
            <w:r>
              <w:rPr>
                <w:rFonts w:ascii="宋体" w:hAnsi="宋体" w:eastAsia="宋体" w:cs="宋体"/>
                <w:color w:val="000000"/>
                <w:kern w:val="0"/>
                <w:sz w:val="21"/>
                <w:szCs w:val="21"/>
                <w:lang w:val="en-US" w:eastAsia="zh-CN" w:bidi="ar"/>
              </w:rPr>
              <w:t xml:space="preserve">运用阅读法掌握文章的主题；掌握本单元的重点单词、短语以及它们在具体语境中的应用。 </w:t>
            </w:r>
          </w:p>
          <w:p w14:paraId="745F3D15">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lang w:val="en-US" w:eastAsia="zh-CN"/>
              </w:rPr>
              <w:t>教会学生如何运用关键词与辅助信息快速完成表格类阅读题目的任务</w:t>
            </w:r>
            <w:r>
              <w:rPr>
                <w:rFonts w:hint="eastAsia" w:ascii="Times New Roman" w:hAnsi="Times New Roman"/>
                <w:sz w:val="21"/>
                <w:szCs w:val="21"/>
              </w:rPr>
              <w:t>。</w:t>
            </w:r>
          </w:p>
          <w:p w14:paraId="786CDFBA">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18F70A08">
            <w:pPr>
              <w:pStyle w:val="20"/>
              <w:widowControl w:val="0"/>
              <w:tabs>
                <w:tab w:val="left" w:pos="351"/>
              </w:tabs>
              <w:ind w:firstLine="0" w:firstLineChars="0"/>
              <w:jc w:val="both"/>
              <w:rPr>
                <w:rFonts w:hint="eastAsia" w:ascii="Times New Roman" w:hAnsi="Times New Roman"/>
                <w:sz w:val="21"/>
                <w:szCs w:val="21"/>
              </w:rPr>
            </w:pPr>
            <w:r>
              <w:rPr>
                <w:rFonts w:hint="eastAsia" w:ascii="Times New Roman" w:hAnsi="Times New Roman"/>
                <w:sz w:val="21"/>
                <w:szCs w:val="21"/>
              </w:rPr>
              <w:t>完成</w:t>
            </w:r>
            <w:r>
              <w:rPr>
                <w:rFonts w:hint="eastAsia" w:ascii="Times New Roman" w:hAnsi="Times New Roman"/>
                <w:sz w:val="21"/>
                <w:szCs w:val="21"/>
                <w:lang w:val="en-US" w:eastAsia="zh-CN"/>
              </w:rPr>
              <w:t>表格类题型</w:t>
            </w:r>
            <w:r>
              <w:rPr>
                <w:rFonts w:hint="eastAsia" w:ascii="Times New Roman" w:hAnsi="Times New Roman"/>
                <w:sz w:val="21"/>
                <w:szCs w:val="21"/>
              </w:rPr>
              <w:t>相关</w:t>
            </w:r>
            <w:r>
              <w:rPr>
                <w:rFonts w:hint="eastAsia" w:ascii="Times New Roman" w:hAnsi="Times New Roman"/>
                <w:sz w:val="21"/>
                <w:szCs w:val="21"/>
                <w:lang w:val="en-US" w:eastAsia="zh-CN"/>
              </w:rPr>
              <w:t>阅读真题</w:t>
            </w:r>
            <w:r>
              <w:rPr>
                <w:rFonts w:hint="eastAsia" w:ascii="Times New Roman" w:hAnsi="Times New Roman"/>
                <w:sz w:val="21"/>
                <w:szCs w:val="21"/>
              </w:rPr>
              <w:t>。</w:t>
            </w:r>
          </w:p>
        </w:tc>
      </w:tr>
      <w:tr w14:paraId="555D7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shd w:val="clear" w:color="auto" w:fill="auto"/>
            <w:tcMar>
              <w:top w:w="57" w:type="dxa"/>
              <w:left w:w="85" w:type="dxa"/>
              <w:bottom w:w="57" w:type="dxa"/>
              <w:right w:w="85" w:type="dxa"/>
            </w:tcMar>
            <w:vAlign w:val="center"/>
          </w:tcPr>
          <w:p w14:paraId="1AA3B39E">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3</w:t>
            </w:r>
          </w:p>
          <w:p w14:paraId="38709C4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75443802">
            <w:pPr>
              <w:widowControl w:val="0"/>
              <w:spacing w:before="120" w:after="120" w:line="240" w:lineRule="exact"/>
              <w:jc w:val="center"/>
              <w:rPr>
                <w:rFonts w:hint="default" w:cs="宋体" w:asciiTheme="minorEastAsia" w:hAnsiTheme="minorEastAsia" w:eastAsiaTheme="minorEastAsia"/>
                <w:sz w:val="21"/>
                <w:szCs w:val="21"/>
                <w:lang w:val="en-US" w:eastAsia="zh-CN" w:bidi="ar-SA"/>
              </w:rPr>
            </w:pPr>
            <w:r>
              <w:rPr>
                <w:rFonts w:hint="default" w:ascii="Times New Roman" w:hAnsi="Times New Roman" w:cs="Times New Roman"/>
                <w:sz w:val="21"/>
                <w:szCs w:val="21"/>
                <w:highlight w:val="none"/>
              </w:rPr>
              <w:t>Getting the message across</w:t>
            </w:r>
          </w:p>
        </w:tc>
        <w:tc>
          <w:tcPr>
            <w:tcW w:w="7129" w:type="dxa"/>
            <w:shd w:val="clear" w:color="auto" w:fill="auto"/>
            <w:tcMar>
              <w:top w:w="57" w:type="dxa"/>
              <w:left w:w="85" w:type="dxa"/>
              <w:bottom w:w="57" w:type="dxa"/>
              <w:right w:w="85" w:type="dxa"/>
            </w:tcMar>
            <w:vAlign w:val="center"/>
          </w:tcPr>
          <w:p w14:paraId="6D670CF1">
            <w:pPr>
              <w:widowControl/>
              <w:jc w:val="both"/>
              <w:rPr>
                <w:rFonts w:hint="eastAsia" w:ascii="Times New Roman" w:hAnsi="Times New Roman"/>
                <w:sz w:val="21"/>
                <w:szCs w:val="21"/>
              </w:rPr>
            </w:pPr>
            <w:r>
              <w:rPr>
                <w:rFonts w:hint="eastAsia" w:ascii="Times New Roman" w:hAnsi="Times New Roman"/>
                <w:sz w:val="21"/>
                <w:szCs w:val="21"/>
              </w:rPr>
              <w:t>结合本单元通过</w:t>
            </w:r>
            <w:r>
              <w:rPr>
                <w:rFonts w:hint="eastAsia" w:ascii="Times New Roman" w:hAnsi="Times New Roman"/>
                <w:sz w:val="21"/>
                <w:szCs w:val="21"/>
                <w:lang w:val="en-US" w:eastAsia="zh-CN"/>
              </w:rPr>
              <w:t>信息传播的话题</w:t>
            </w:r>
            <w:r>
              <w:rPr>
                <w:rFonts w:hint="eastAsia" w:ascii="Times New Roman" w:hAnsi="Times New Roman"/>
                <w:sz w:val="21"/>
                <w:szCs w:val="21"/>
              </w:rPr>
              <w:t>，让学生明白信息传播与诚信友善</w:t>
            </w:r>
            <w:r>
              <w:rPr>
                <w:rFonts w:hint="eastAsia" w:ascii="Times New Roman" w:hAnsi="Times New Roman"/>
                <w:sz w:val="21"/>
                <w:szCs w:val="21"/>
                <w:lang w:val="en-US" w:eastAsia="zh-CN"/>
              </w:rPr>
              <w:t>之间的关系</w:t>
            </w:r>
            <w:r>
              <w:rPr>
                <w:rFonts w:hint="eastAsia" w:ascii="Times New Roman" w:hAnsi="Times New Roman"/>
                <w:sz w:val="21"/>
                <w:szCs w:val="21"/>
              </w:rPr>
              <w:t>。</w:t>
            </w:r>
            <w:r>
              <w:rPr>
                <w:rFonts w:hint="eastAsia" w:ascii="Times New Roman" w:hAnsi="Times New Roman"/>
                <w:sz w:val="21"/>
                <w:szCs w:val="21"/>
                <w:lang w:val="en-US" w:eastAsia="zh-CN"/>
              </w:rPr>
              <w:t>帮助</w:t>
            </w:r>
            <w:r>
              <w:rPr>
                <w:rFonts w:hint="eastAsia" w:ascii="Times New Roman" w:hAnsi="Times New Roman"/>
                <w:sz w:val="21"/>
                <w:szCs w:val="21"/>
              </w:rPr>
              <w:t>当代的大学生</w:t>
            </w:r>
            <w:r>
              <w:rPr>
                <w:rFonts w:hint="eastAsia" w:ascii="Times New Roman" w:hAnsi="Times New Roman"/>
                <w:sz w:val="21"/>
                <w:szCs w:val="21"/>
                <w:lang w:val="en-US" w:eastAsia="zh-CN"/>
              </w:rPr>
              <w:t>学会识别信息传播与诚信的关系</w:t>
            </w:r>
            <w:r>
              <w:rPr>
                <w:rFonts w:hint="eastAsia" w:ascii="Times New Roman" w:hAnsi="Times New Roman"/>
                <w:sz w:val="21"/>
                <w:szCs w:val="21"/>
              </w:rPr>
              <w:t>。</w:t>
            </w:r>
            <w:r>
              <w:rPr>
                <w:rFonts w:hint="eastAsia" w:ascii="Times New Roman" w:hAnsi="Times New Roman"/>
                <w:sz w:val="21"/>
                <w:szCs w:val="21"/>
                <w:lang w:val="en-US" w:eastAsia="zh-CN"/>
              </w:rPr>
              <w:t>同时</w:t>
            </w:r>
            <w:r>
              <w:rPr>
                <w:rFonts w:hint="eastAsia" w:ascii="Times New Roman" w:hAnsi="Times New Roman"/>
                <w:sz w:val="21"/>
                <w:szCs w:val="21"/>
              </w:rPr>
              <w:t>帮助学生树立社会主义核心价值观之爱国、友善、和谐的人生观、价值观。</w:t>
            </w:r>
          </w:p>
          <w:p w14:paraId="57C30EFD">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 xml:space="preserve">） </w:t>
            </w:r>
          </w:p>
          <w:p w14:paraId="58D00FFF">
            <w:pPr>
              <w:widowControl/>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围绕单元主题，布置课前任务，营造思政学习语言氛围。</w:t>
            </w:r>
          </w:p>
          <w:p w14:paraId="44A79994">
            <w:pPr>
              <w:widowControl/>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问题思考，例如：</w:t>
            </w:r>
          </w:p>
          <w:p w14:paraId="03EF90D3">
            <w:pPr>
              <w:widowControl/>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讨论英国青少年二语学习选择的偏好</w:t>
            </w:r>
          </w:p>
          <w:p w14:paraId="645CA9CC">
            <w:pPr>
              <w:widowControl/>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课堂教学:（In Class）</w:t>
            </w:r>
          </w:p>
          <w:p w14:paraId="6F613139">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25D22D84">
            <w:pPr>
              <w:widowControl/>
              <w:numPr>
                <w:ilvl w:val="0"/>
                <w:numId w:val="5"/>
              </w:numPr>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认识雅思小作文的线图</w:t>
            </w:r>
          </w:p>
          <w:p w14:paraId="68174F45">
            <w:pPr>
              <w:widowControl/>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2.分析和讲解线图独特的词汇、句型搭配，以及如何对线图中的数据进行对比。</w:t>
            </w:r>
          </w:p>
          <w:p w14:paraId="4943E5CF">
            <w:pPr>
              <w:widowControl/>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课后任务:（After Class）</w:t>
            </w:r>
          </w:p>
          <w:p w14:paraId="5E8C1241">
            <w:pPr>
              <w:widowControl/>
              <w:jc w:val="both"/>
              <w:rPr>
                <w:rFonts w:hint="eastAsia" w:ascii="Times New Roman" w:hAnsi="Times New Roman" w:eastAsia="宋体" w:cs="宋体"/>
                <w:sz w:val="21"/>
                <w:szCs w:val="21"/>
                <w:lang w:val="en-US" w:eastAsia="zh-CN" w:bidi="ar-SA"/>
              </w:rPr>
            </w:pPr>
            <w:r>
              <w:rPr>
                <w:rFonts w:hint="eastAsia" w:ascii="Times New Roman" w:hAnsi="Times New Roman"/>
                <w:sz w:val="21"/>
                <w:szCs w:val="21"/>
                <w:lang w:val="en-US" w:eastAsia="zh-CN"/>
              </w:rPr>
              <w:t>完成相关作文。</w:t>
            </w:r>
          </w:p>
        </w:tc>
      </w:tr>
      <w:tr w14:paraId="20DA1A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tcMar>
              <w:top w:w="57" w:type="dxa"/>
              <w:left w:w="85" w:type="dxa"/>
              <w:bottom w:w="57" w:type="dxa"/>
              <w:right w:w="85" w:type="dxa"/>
            </w:tcMar>
            <w:vAlign w:val="center"/>
          </w:tcPr>
          <w:p w14:paraId="436F1066">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4</w:t>
            </w:r>
          </w:p>
          <w:p w14:paraId="2D0EFEA3">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60A17686">
            <w:pPr>
              <w:widowControl w:val="0"/>
              <w:spacing w:before="120" w:after="120" w:line="240" w:lineRule="exact"/>
              <w:jc w:val="center"/>
              <w:rPr>
                <w:rFonts w:hint="eastAsia" w:asciiTheme="minorEastAsia" w:hAnsiTheme="minorEastAsia" w:eastAsiaTheme="minorEastAsia"/>
                <w:sz w:val="21"/>
                <w:szCs w:val="21"/>
                <w:lang w:val="en-US" w:eastAsia="zh-CN"/>
              </w:rPr>
            </w:pPr>
            <w:r>
              <w:rPr>
                <w:rFonts w:hint="default" w:ascii="Times New Roman" w:hAnsi="Times New Roman" w:cs="Times New Roman" w:eastAsiaTheme="minorEastAsia"/>
                <w:sz w:val="21"/>
                <w:szCs w:val="21"/>
                <w:lang w:val="en-US" w:eastAsia="zh-CN"/>
              </w:rPr>
              <w:t>New media</w:t>
            </w:r>
          </w:p>
        </w:tc>
        <w:tc>
          <w:tcPr>
            <w:tcW w:w="7129" w:type="dxa"/>
            <w:tcMar>
              <w:top w:w="57" w:type="dxa"/>
              <w:left w:w="85" w:type="dxa"/>
              <w:bottom w:w="57" w:type="dxa"/>
              <w:right w:w="85" w:type="dxa"/>
            </w:tcMar>
            <w:vAlign w:val="center"/>
          </w:tcPr>
          <w:p w14:paraId="1709AD84">
            <w:pPr>
              <w:widowControl/>
              <w:jc w:val="both"/>
              <w:rPr>
                <w:rFonts w:hint="eastAsia" w:ascii="Times New Roman" w:hAnsi="Times New Roman"/>
                <w:sz w:val="21"/>
                <w:szCs w:val="21"/>
              </w:rPr>
            </w:pPr>
            <w:r>
              <w:rPr>
                <w:rFonts w:hint="eastAsia" w:ascii="Times New Roman" w:hAnsi="Times New Roman"/>
                <w:sz w:val="21"/>
                <w:szCs w:val="21"/>
              </w:rPr>
              <w:t>结合本单元通过</w:t>
            </w:r>
            <w:r>
              <w:rPr>
                <w:rFonts w:hint="eastAsia" w:ascii="Times New Roman" w:hAnsi="Times New Roman"/>
                <w:sz w:val="21"/>
                <w:szCs w:val="21"/>
                <w:lang w:eastAsia="zh-CN"/>
              </w:rPr>
              <w:t>“</w:t>
            </w:r>
            <w:r>
              <w:rPr>
                <w:rFonts w:hint="eastAsia" w:ascii="Times New Roman" w:hAnsi="Times New Roman"/>
                <w:sz w:val="21"/>
                <w:szCs w:val="21"/>
                <w:lang w:val="en-US" w:eastAsia="zh-CN"/>
              </w:rPr>
              <w:t>New Media</w:t>
            </w:r>
            <w:r>
              <w:rPr>
                <w:rFonts w:hint="eastAsia" w:ascii="Times New Roman" w:hAnsi="Times New Roman"/>
                <w:sz w:val="21"/>
                <w:szCs w:val="21"/>
                <w:lang w:eastAsia="zh-CN"/>
              </w:rPr>
              <w:t>”</w:t>
            </w:r>
            <w:r>
              <w:rPr>
                <w:rFonts w:hint="eastAsia" w:ascii="Times New Roman" w:hAnsi="Times New Roman"/>
                <w:sz w:val="21"/>
                <w:szCs w:val="21"/>
                <w:lang w:val="en-US" w:eastAsia="zh-CN"/>
              </w:rPr>
              <w:t>主题的学习，教会学生认识到我们国家的科技发展与国家软实力，</w:t>
            </w:r>
            <w:r>
              <w:rPr>
                <w:rFonts w:hint="eastAsia" w:ascii="Times New Roman" w:hAnsi="Times New Roman"/>
                <w:sz w:val="21"/>
                <w:szCs w:val="21"/>
              </w:rPr>
              <w:t>帮助学生树立</w:t>
            </w:r>
            <w:r>
              <w:rPr>
                <w:rFonts w:hint="eastAsia" w:ascii="Times New Roman" w:hAnsi="Times New Roman"/>
                <w:sz w:val="21"/>
                <w:szCs w:val="21"/>
                <w:lang w:val="en-US" w:eastAsia="zh-CN"/>
              </w:rPr>
              <w:t>文化自信。</w:t>
            </w:r>
          </w:p>
          <w:p w14:paraId="63895AC8">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 xml:space="preserve">） </w:t>
            </w:r>
          </w:p>
          <w:p w14:paraId="59463DBE">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08FDE2ED">
            <w:pPr>
              <w:widowControl w:val="0"/>
              <w:jc w:val="both"/>
              <w:rPr>
                <w:rFonts w:ascii="Times New Roman" w:hAnsi="Times New Roman"/>
                <w:sz w:val="21"/>
                <w:szCs w:val="21"/>
              </w:rPr>
            </w:pPr>
            <w:r>
              <w:rPr>
                <w:rFonts w:hint="eastAsia" w:ascii="Times New Roman" w:hAnsi="Times New Roman"/>
                <w:sz w:val="21"/>
                <w:szCs w:val="21"/>
              </w:rPr>
              <w:t>问题思考，例如：</w:t>
            </w:r>
          </w:p>
          <w:p w14:paraId="61F2BBAF">
            <w:pPr>
              <w:keepNext w:val="0"/>
              <w:keepLines w:val="0"/>
              <w:widowControl/>
              <w:suppressLineNumbers w:val="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观看《中国5G技术领先世界》短片，总结关键词</w:t>
            </w:r>
          </w:p>
          <w:p w14:paraId="5DB41D80">
            <w:pPr>
              <w:keepNext w:val="0"/>
              <w:keepLines w:val="0"/>
              <w:widowControl/>
              <w:suppressLineNumbers w:val="0"/>
              <w:jc w:val="left"/>
              <w:rPr>
                <w:rFonts w:hint="default" w:ascii="Times New Roman" w:hAnsi="Times New Roman"/>
                <w:sz w:val="21"/>
                <w:szCs w:val="21"/>
                <w:lang w:val="en-US" w:eastAsia="zh-CN"/>
              </w:rPr>
            </w:pPr>
            <w:r>
              <w:rPr>
                <w:rFonts w:hint="eastAsia" w:ascii="Times New Roman" w:hAnsi="Times New Roman"/>
                <w:sz w:val="21"/>
                <w:szCs w:val="21"/>
                <w:lang w:val="en-US" w:eastAsia="zh-CN"/>
              </w:rPr>
              <w:t>How do you use new media?</w:t>
            </w:r>
          </w:p>
          <w:p w14:paraId="60797C7A">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707272BE">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1.</w:t>
            </w:r>
            <w:r>
              <w:rPr>
                <w:rFonts w:ascii="宋体" w:hAnsi="宋体" w:eastAsia="宋体" w:cs="宋体"/>
                <w:color w:val="000000"/>
                <w:kern w:val="0"/>
                <w:sz w:val="21"/>
                <w:szCs w:val="21"/>
                <w:lang w:val="en-US" w:eastAsia="zh-CN" w:bidi="ar"/>
              </w:rPr>
              <w:t xml:space="preserve">运用阅读法掌握文章的主题；掌握本单元的重点单词、短语以及它们在具体语境中的应用。 </w:t>
            </w:r>
          </w:p>
          <w:p w14:paraId="34BB7664">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lang w:val="en-US" w:eastAsia="zh-CN"/>
              </w:rPr>
              <w:t>教会学生如何运用关键词与辅助信息快速完成表格类阅读题目的任务</w:t>
            </w:r>
            <w:r>
              <w:rPr>
                <w:rFonts w:hint="eastAsia" w:ascii="Times New Roman" w:hAnsi="Times New Roman"/>
                <w:sz w:val="21"/>
                <w:szCs w:val="21"/>
              </w:rPr>
              <w:t>。</w:t>
            </w:r>
          </w:p>
          <w:p w14:paraId="2712223F">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62CEC945">
            <w:pPr>
              <w:pStyle w:val="20"/>
              <w:widowControl w:val="0"/>
              <w:tabs>
                <w:tab w:val="left" w:pos="351"/>
              </w:tabs>
              <w:ind w:firstLine="0" w:firstLineChars="0"/>
              <w:jc w:val="both"/>
              <w:rPr>
                <w:rFonts w:hint="eastAsia" w:ascii="Times New Roman" w:hAnsi="Times New Roman"/>
                <w:sz w:val="21"/>
                <w:szCs w:val="21"/>
              </w:rPr>
            </w:pPr>
            <w:r>
              <w:rPr>
                <w:rFonts w:hint="eastAsia" w:ascii="Times New Roman" w:hAnsi="Times New Roman"/>
                <w:sz w:val="21"/>
                <w:szCs w:val="21"/>
              </w:rPr>
              <w:t>完成相关</w:t>
            </w:r>
            <w:r>
              <w:rPr>
                <w:rFonts w:hint="eastAsia" w:ascii="Times New Roman" w:hAnsi="Times New Roman"/>
                <w:sz w:val="21"/>
                <w:szCs w:val="21"/>
                <w:lang w:val="en-US" w:eastAsia="zh-CN"/>
              </w:rPr>
              <w:t>阅读真题</w:t>
            </w:r>
            <w:r>
              <w:rPr>
                <w:rFonts w:hint="eastAsia" w:ascii="Times New Roman" w:hAnsi="Times New Roman"/>
                <w:sz w:val="21"/>
                <w:szCs w:val="21"/>
              </w:rPr>
              <w:t>。</w:t>
            </w:r>
          </w:p>
        </w:tc>
      </w:tr>
      <w:tr w14:paraId="7EE97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tcMar>
              <w:top w:w="57" w:type="dxa"/>
              <w:left w:w="85" w:type="dxa"/>
              <w:bottom w:w="57" w:type="dxa"/>
              <w:right w:w="85" w:type="dxa"/>
            </w:tcMar>
            <w:vAlign w:val="center"/>
          </w:tcPr>
          <w:p w14:paraId="45A9605B">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4</w:t>
            </w:r>
          </w:p>
          <w:p w14:paraId="21D4F4DD">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w:t>
            </w:r>
            <w:r>
              <w:rPr>
                <w:rFonts w:hint="eastAsia" w:ascii="Times New Roman" w:hAnsi="Times New Roman" w:cs="Times New Roman" w:eastAsiaTheme="minorEastAsia"/>
                <w:sz w:val="21"/>
                <w:szCs w:val="21"/>
                <w:lang w:val="en-US" w:eastAsia="zh-CN"/>
              </w:rPr>
              <w:t>写作</w:t>
            </w:r>
          </w:p>
          <w:p w14:paraId="2334E3EC">
            <w:pPr>
              <w:widowControl w:val="0"/>
              <w:spacing w:before="120" w:after="120"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New media</w:t>
            </w:r>
          </w:p>
        </w:tc>
        <w:tc>
          <w:tcPr>
            <w:tcW w:w="7129" w:type="dxa"/>
            <w:tcMar>
              <w:top w:w="57" w:type="dxa"/>
              <w:left w:w="85" w:type="dxa"/>
              <w:bottom w:w="57" w:type="dxa"/>
              <w:right w:w="85" w:type="dxa"/>
            </w:tcMar>
            <w:vAlign w:val="center"/>
          </w:tcPr>
          <w:p w14:paraId="31578849">
            <w:pPr>
              <w:widowControl/>
              <w:jc w:val="both"/>
              <w:rPr>
                <w:rFonts w:hint="eastAsia" w:ascii="Times New Roman" w:hAnsi="Times New Roman"/>
                <w:sz w:val="21"/>
                <w:szCs w:val="21"/>
              </w:rPr>
            </w:pPr>
            <w:r>
              <w:rPr>
                <w:rFonts w:hint="eastAsia" w:ascii="Times New Roman" w:hAnsi="Times New Roman"/>
                <w:sz w:val="21"/>
                <w:szCs w:val="21"/>
              </w:rPr>
              <w:t>结合本单元通过</w:t>
            </w:r>
            <w:r>
              <w:rPr>
                <w:rFonts w:hint="eastAsia" w:ascii="Times New Roman" w:hAnsi="Times New Roman"/>
                <w:sz w:val="21"/>
                <w:szCs w:val="21"/>
                <w:lang w:eastAsia="zh-CN"/>
              </w:rPr>
              <w:t>“</w:t>
            </w:r>
            <w:r>
              <w:rPr>
                <w:rFonts w:hint="eastAsia" w:ascii="Times New Roman" w:hAnsi="Times New Roman"/>
                <w:sz w:val="21"/>
                <w:szCs w:val="21"/>
                <w:lang w:val="en-US" w:eastAsia="zh-CN"/>
              </w:rPr>
              <w:t>New Media</w:t>
            </w:r>
            <w:r>
              <w:rPr>
                <w:rFonts w:hint="eastAsia" w:ascii="Times New Roman" w:hAnsi="Times New Roman"/>
                <w:sz w:val="21"/>
                <w:szCs w:val="21"/>
                <w:lang w:eastAsia="zh-CN"/>
              </w:rPr>
              <w:t>”</w:t>
            </w:r>
            <w:r>
              <w:rPr>
                <w:rFonts w:hint="eastAsia" w:ascii="Times New Roman" w:hAnsi="Times New Roman"/>
                <w:sz w:val="21"/>
                <w:szCs w:val="21"/>
                <w:lang w:val="en-US" w:eastAsia="zh-CN"/>
              </w:rPr>
              <w:t>主题的学习，教会学生认识到我们国家的科技发展与国家软实力，</w:t>
            </w:r>
            <w:r>
              <w:rPr>
                <w:rFonts w:hint="eastAsia" w:ascii="Times New Roman" w:hAnsi="Times New Roman"/>
                <w:sz w:val="21"/>
                <w:szCs w:val="21"/>
              </w:rPr>
              <w:t>帮助学生树立</w:t>
            </w:r>
            <w:r>
              <w:rPr>
                <w:rFonts w:hint="eastAsia" w:ascii="Times New Roman" w:hAnsi="Times New Roman"/>
                <w:sz w:val="21"/>
                <w:szCs w:val="21"/>
                <w:lang w:val="en-US" w:eastAsia="zh-CN"/>
              </w:rPr>
              <w:t>文化自信。让学生明白以新媒体技术推动社会公平与人文关怀，践行科技向善的爱国、友善理念。</w:t>
            </w:r>
          </w:p>
          <w:p w14:paraId="669D55BA">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 xml:space="preserve">） </w:t>
            </w:r>
          </w:p>
          <w:p w14:paraId="140692FA">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37C77A97">
            <w:pPr>
              <w:widowControl w:val="0"/>
              <w:jc w:val="both"/>
              <w:rPr>
                <w:rFonts w:ascii="Times New Roman" w:hAnsi="Times New Roman"/>
                <w:sz w:val="21"/>
                <w:szCs w:val="21"/>
              </w:rPr>
            </w:pPr>
            <w:r>
              <w:rPr>
                <w:rFonts w:hint="eastAsia" w:ascii="Times New Roman" w:hAnsi="Times New Roman"/>
                <w:sz w:val="21"/>
                <w:szCs w:val="21"/>
              </w:rPr>
              <w:t>问题思考，例如：</w:t>
            </w:r>
          </w:p>
          <w:p w14:paraId="4FF944A6">
            <w:pPr>
              <w:widowControl/>
              <w:jc w:val="both"/>
              <w:rPr>
                <w:rFonts w:hint="eastAsia" w:ascii="Times New Roman" w:hAnsi="Times New Roman"/>
                <w:sz w:val="21"/>
                <w:szCs w:val="21"/>
              </w:rPr>
            </w:pPr>
            <w:r>
              <w:rPr>
                <w:rFonts w:hint="eastAsia" w:ascii="Times New Roman" w:hAnsi="Times New Roman"/>
                <w:sz w:val="21"/>
                <w:szCs w:val="21"/>
              </w:rPr>
              <w:t>分析虚假新闻案例（如疫情期间谣言），讨论危害</w:t>
            </w:r>
          </w:p>
          <w:p w14:paraId="6F62E4D1">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523FBA9D">
            <w:pPr>
              <w:widowControl/>
              <w:jc w:val="both"/>
              <w:rPr>
                <w:rFonts w:hint="eastAsia"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694DEA85">
            <w:pPr>
              <w:widowControl/>
              <w:numPr>
                <w:ilvl w:val="0"/>
                <w:numId w:val="6"/>
              </w:numPr>
              <w:jc w:val="both"/>
              <w:rPr>
                <w:rFonts w:hint="eastAsia" w:ascii="Times New Roman" w:hAnsi="Times New Roman"/>
                <w:b/>
                <w:bCs/>
                <w:sz w:val="21"/>
                <w:szCs w:val="21"/>
              </w:rPr>
            </w:pPr>
            <w:r>
              <w:rPr>
                <w:rFonts w:hint="eastAsia" w:ascii="Times New Roman" w:hAnsi="Times New Roman"/>
                <w:sz w:val="21"/>
                <w:szCs w:val="21"/>
                <w:lang w:val="en-US" w:eastAsia="zh-CN"/>
              </w:rPr>
              <w:t>熟悉大作文写作结构</w:t>
            </w:r>
          </w:p>
          <w:p w14:paraId="07680E58">
            <w:pPr>
              <w:widowControl/>
              <w:numPr>
                <w:ilvl w:val="0"/>
                <w:numId w:val="6"/>
              </w:numPr>
              <w:ind w:left="0" w:leftChars="0" w:firstLine="0" w:firstLineChars="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对于辩证性观点的看法，对虚假新闻的看法</w:t>
            </w:r>
          </w:p>
          <w:p w14:paraId="59D312FB">
            <w:pPr>
              <w:widowControl/>
              <w:numPr>
                <w:ilvl w:val="0"/>
                <w:numId w:val="7"/>
              </w:numPr>
              <w:ind w:left="0" w:leftChars="0" w:firstLine="0" w:firstLineChars="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学会从辩证地角度表达自己的观点</w:t>
            </w:r>
          </w:p>
          <w:p w14:paraId="68AE2BD1">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4706483E">
            <w:pPr>
              <w:pStyle w:val="20"/>
              <w:widowControl w:val="0"/>
              <w:tabs>
                <w:tab w:val="left" w:pos="351"/>
              </w:tabs>
              <w:ind w:firstLine="0" w:firstLineChars="0"/>
              <w:jc w:val="both"/>
              <w:rPr>
                <w:rFonts w:hint="eastAsia" w:ascii="Times New Roman" w:hAnsi="Times New Roman"/>
                <w:sz w:val="21"/>
                <w:szCs w:val="21"/>
              </w:rPr>
            </w:pPr>
            <w:r>
              <w:rPr>
                <w:rFonts w:hint="eastAsia" w:ascii="Times New Roman" w:hAnsi="Times New Roman"/>
                <w:sz w:val="21"/>
                <w:szCs w:val="21"/>
              </w:rPr>
              <w:t>完成相关</w:t>
            </w:r>
            <w:r>
              <w:rPr>
                <w:rFonts w:hint="eastAsia" w:ascii="Times New Roman" w:hAnsi="Times New Roman"/>
                <w:sz w:val="21"/>
                <w:szCs w:val="21"/>
                <w:lang w:val="en-US" w:eastAsia="zh-CN"/>
              </w:rPr>
              <w:t>真题练习</w:t>
            </w:r>
            <w:r>
              <w:rPr>
                <w:rFonts w:hint="eastAsia" w:ascii="Times New Roman" w:hAnsi="Times New Roman"/>
                <w:sz w:val="21"/>
                <w:szCs w:val="21"/>
              </w:rPr>
              <w:t>。</w:t>
            </w:r>
          </w:p>
        </w:tc>
      </w:tr>
      <w:tr w14:paraId="6CF20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347" w:type="dxa"/>
            <w:shd w:val="clear" w:color="auto" w:fill="auto"/>
            <w:tcMar>
              <w:top w:w="57" w:type="dxa"/>
              <w:left w:w="85" w:type="dxa"/>
              <w:bottom w:w="57" w:type="dxa"/>
              <w:right w:w="85" w:type="dxa"/>
            </w:tcMar>
            <w:vAlign w:val="top"/>
          </w:tcPr>
          <w:p w14:paraId="202A3F80">
            <w:pPr>
              <w:widowControl/>
              <w:jc w:val="center"/>
              <w:rPr>
                <w:rFonts w:hint="default" w:eastAsia="宋体"/>
                <w:kern w:val="0"/>
                <w:sz w:val="21"/>
                <w:szCs w:val="21"/>
                <w:lang w:val="en-US" w:eastAsia="zh-CN"/>
              </w:rPr>
            </w:pPr>
            <w:r>
              <w:rPr>
                <w:rFonts w:hint="default" w:eastAsia="宋体"/>
                <w:kern w:val="0"/>
                <w:sz w:val="21"/>
                <w:szCs w:val="21"/>
                <w:lang w:val="en-US" w:eastAsia="zh-CN"/>
              </w:rPr>
              <w:t>阶段性</w:t>
            </w:r>
            <w:r>
              <w:rPr>
                <w:rFonts w:hint="eastAsia" w:eastAsia="宋体"/>
                <w:kern w:val="0"/>
                <w:sz w:val="21"/>
                <w:szCs w:val="21"/>
                <w:lang w:val="en-US" w:eastAsia="zh-CN"/>
              </w:rPr>
              <w:t>读写</w:t>
            </w:r>
            <w:r>
              <w:rPr>
                <w:rFonts w:hint="default" w:eastAsia="宋体"/>
                <w:kern w:val="0"/>
                <w:sz w:val="21"/>
                <w:szCs w:val="21"/>
                <w:lang w:eastAsia="zh-CN"/>
              </w:rPr>
              <w:t>测试</w:t>
            </w:r>
            <w:r>
              <w:rPr>
                <w:rFonts w:hint="default" w:eastAsia="宋体"/>
                <w:kern w:val="0"/>
                <w:sz w:val="21"/>
                <w:szCs w:val="21"/>
                <w:lang w:val="en-US" w:eastAsia="zh-CN"/>
              </w:rPr>
              <w:t>2</w:t>
            </w:r>
          </w:p>
          <w:p w14:paraId="53004498">
            <w:pPr>
              <w:pStyle w:val="19"/>
              <w:jc w:val="center"/>
              <w:rPr>
                <w:rFonts w:hint="default" w:cs="宋体" w:asciiTheme="minorEastAsia" w:hAnsiTheme="minorEastAsia" w:eastAsiaTheme="minorEastAsia"/>
                <w:color w:val="000000"/>
                <w:sz w:val="21"/>
                <w:szCs w:val="21"/>
                <w:lang w:val="en-US" w:eastAsia="zh-CN" w:bidi="ar-SA"/>
              </w:rPr>
            </w:pPr>
            <w:r>
              <w:rPr>
                <w:rFonts w:hint="eastAsia" w:eastAsia="宋体"/>
                <w:kern w:val="0"/>
                <w:sz w:val="21"/>
                <w:szCs w:val="21"/>
                <w:lang w:val="en-US" w:eastAsia="zh-CN"/>
              </w:rPr>
              <w:t>阶段性总结</w:t>
            </w:r>
          </w:p>
        </w:tc>
        <w:tc>
          <w:tcPr>
            <w:tcW w:w="7129" w:type="dxa"/>
            <w:shd w:val="clear" w:color="auto" w:fill="auto"/>
            <w:tcMar>
              <w:top w:w="57" w:type="dxa"/>
              <w:left w:w="85" w:type="dxa"/>
              <w:bottom w:w="57" w:type="dxa"/>
              <w:right w:w="85" w:type="dxa"/>
            </w:tcMar>
            <w:vAlign w:val="center"/>
          </w:tcPr>
          <w:p w14:paraId="1589B9E1">
            <w:pPr>
              <w:pStyle w:val="20"/>
              <w:widowControl w:val="0"/>
              <w:numPr>
                <w:ilvl w:val="0"/>
                <w:numId w:val="0"/>
              </w:numPr>
              <w:tabs>
                <w:tab w:val="left" w:pos="351"/>
              </w:tabs>
              <w:ind w:left="0" w:leftChars="0" w:firstLine="0" w:firstLineChars="0"/>
              <w:jc w:val="both"/>
              <w:rPr>
                <w:rFonts w:hint="eastAsia" w:ascii="Times New Roman" w:hAnsi="Times New Roman" w:eastAsia="宋体" w:cs="宋体"/>
                <w:sz w:val="21"/>
                <w:szCs w:val="21"/>
                <w:lang w:val="en-US" w:eastAsia="zh-CN" w:bidi="ar-SA"/>
              </w:rPr>
            </w:pPr>
            <w:r>
              <w:rPr>
                <w:rFonts w:hint="eastAsia" w:ascii="Times New Roman" w:hAnsi="Times New Roman"/>
                <w:sz w:val="21"/>
                <w:szCs w:val="21"/>
              </w:rPr>
              <w:t>结合</w:t>
            </w:r>
            <w:r>
              <w:rPr>
                <w:rFonts w:hint="eastAsia" w:ascii="Times New Roman" w:hAnsi="Times New Roman"/>
                <w:sz w:val="21"/>
                <w:szCs w:val="21"/>
                <w:lang w:val="en-US" w:eastAsia="zh-CN"/>
              </w:rPr>
              <w:t>前9周的</w:t>
            </w:r>
            <w:r>
              <w:rPr>
                <w:rFonts w:hint="eastAsia" w:ascii="Times New Roman" w:hAnsi="Times New Roman"/>
                <w:sz w:val="21"/>
                <w:szCs w:val="21"/>
              </w:rPr>
              <w:t>的教学内容，借助所学的新词汇和句式，以多种类型的题型组织学生完成</w:t>
            </w:r>
            <w:r>
              <w:rPr>
                <w:rFonts w:hint="eastAsia" w:ascii="Times New Roman" w:hAnsi="Times New Roman"/>
                <w:sz w:val="21"/>
                <w:szCs w:val="21"/>
                <w:lang w:val="en-US" w:eastAsia="zh-CN"/>
              </w:rPr>
              <w:t>第二次阶段性</w:t>
            </w:r>
            <w:r>
              <w:rPr>
                <w:rFonts w:hint="eastAsia" w:ascii="Times New Roman" w:hAnsi="Times New Roman"/>
                <w:sz w:val="21"/>
                <w:szCs w:val="21"/>
              </w:rPr>
              <w:t>测试任务，将前</w:t>
            </w:r>
            <w:r>
              <w:rPr>
                <w:rFonts w:hint="eastAsia" w:ascii="Times New Roman" w:hAnsi="Times New Roman"/>
                <w:sz w:val="21"/>
                <w:szCs w:val="21"/>
                <w:lang w:val="en-US" w:eastAsia="zh-CN"/>
              </w:rPr>
              <w:t>四周</w:t>
            </w:r>
            <w:r>
              <w:rPr>
                <w:rFonts w:hint="eastAsia" w:ascii="Times New Roman" w:hAnsi="Times New Roman"/>
                <w:sz w:val="21"/>
                <w:szCs w:val="21"/>
              </w:rPr>
              <w:t>所传递的积极内涵与思辨观点融入自己的语言使用中，完成语言学习任务。</w:t>
            </w:r>
          </w:p>
        </w:tc>
      </w:tr>
      <w:tr w14:paraId="4E120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347" w:type="dxa"/>
            <w:shd w:val="clear" w:color="auto" w:fill="auto"/>
            <w:tcMar>
              <w:top w:w="57" w:type="dxa"/>
              <w:left w:w="85" w:type="dxa"/>
              <w:bottom w:w="57" w:type="dxa"/>
              <w:right w:w="85" w:type="dxa"/>
            </w:tcMar>
            <w:vAlign w:val="top"/>
          </w:tcPr>
          <w:p w14:paraId="15BA4D31">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5</w:t>
            </w:r>
          </w:p>
          <w:p w14:paraId="1C0732DE">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2E03F1F4">
            <w:pPr>
              <w:pStyle w:val="19"/>
              <w:jc w:val="center"/>
              <w:rPr>
                <w:rFonts w:hint="default" w:ascii="Times New Roman" w:hAnsi="Times New Roman" w:eastAsia="黑体" w:cs="Times New Roman"/>
                <w:color w:val="000000"/>
                <w:sz w:val="21"/>
                <w:szCs w:val="21"/>
                <w:lang w:val="en-US" w:eastAsia="zh-CN" w:bidi="ar-SA"/>
              </w:rPr>
            </w:pPr>
            <w:r>
              <w:rPr>
                <w:rFonts w:hint="default" w:ascii="Times New Roman" w:hAnsi="Times New Roman" w:cs="Times New Roman"/>
                <w:sz w:val="21"/>
                <w:szCs w:val="21"/>
                <w:highlight w:val="none"/>
              </w:rPr>
              <w:t>The world in our hands</w:t>
            </w:r>
          </w:p>
        </w:tc>
        <w:tc>
          <w:tcPr>
            <w:tcW w:w="7129" w:type="dxa"/>
            <w:tcMar>
              <w:top w:w="57" w:type="dxa"/>
              <w:left w:w="85" w:type="dxa"/>
              <w:bottom w:w="57" w:type="dxa"/>
              <w:right w:w="85" w:type="dxa"/>
            </w:tcMar>
            <w:vAlign w:val="center"/>
          </w:tcPr>
          <w:p w14:paraId="7E7544FD">
            <w:pPr>
              <w:widowControl/>
              <w:jc w:val="both"/>
              <w:rPr>
                <w:rFonts w:ascii="Times New Roman" w:hAnsi="Times New Roman"/>
                <w:b/>
                <w:bCs/>
                <w:sz w:val="21"/>
                <w:szCs w:val="21"/>
              </w:rPr>
            </w:pPr>
            <w:r>
              <w:rPr>
                <w:rFonts w:hint="eastAsia" w:ascii="Times New Roman" w:hAnsi="Times New Roman"/>
                <w:sz w:val="21"/>
                <w:szCs w:val="21"/>
              </w:rPr>
              <w:t>结合本单元通</w:t>
            </w:r>
            <w:r>
              <w:rPr>
                <w:rFonts w:hint="eastAsia" w:ascii="Times New Roman" w:hAnsi="Times New Roman"/>
                <w:sz w:val="21"/>
                <w:szCs w:val="21"/>
                <w:lang w:val="en-US" w:eastAsia="zh-CN"/>
              </w:rPr>
              <w:t>过</w:t>
            </w:r>
            <w:r>
              <w:rPr>
                <w:rFonts w:hint="eastAsia" w:ascii="Times New Roman" w:hAnsi="Times New Roman"/>
                <w:sz w:val="21"/>
                <w:szCs w:val="21"/>
                <w:lang w:eastAsia="zh-CN"/>
              </w:rPr>
              <w:t>“</w:t>
            </w:r>
            <w:r>
              <w:rPr>
                <w:rFonts w:hint="eastAsia" w:ascii="Times New Roman" w:hAnsi="Times New Roman"/>
                <w:sz w:val="21"/>
                <w:szCs w:val="21"/>
                <w:lang w:val="en-US" w:eastAsia="zh-CN"/>
              </w:rPr>
              <w:t>The world in our hands</w:t>
            </w:r>
            <w:r>
              <w:rPr>
                <w:rFonts w:hint="eastAsia" w:ascii="Times New Roman" w:hAnsi="Times New Roman"/>
                <w:sz w:val="21"/>
                <w:szCs w:val="21"/>
                <w:lang w:eastAsia="zh-CN"/>
              </w:rPr>
              <w:t>”</w:t>
            </w:r>
            <w:r>
              <w:rPr>
                <w:rFonts w:hint="eastAsia" w:ascii="Times New Roman" w:hAnsi="Times New Roman"/>
                <w:sz w:val="21"/>
                <w:szCs w:val="21"/>
                <w:lang w:val="en-US" w:eastAsia="zh-CN"/>
              </w:rPr>
              <w:t>类话题</w:t>
            </w:r>
            <w:r>
              <w:rPr>
                <w:rFonts w:hint="eastAsia" w:ascii="Times New Roman" w:hAnsi="Times New Roman"/>
                <w:sz w:val="21"/>
                <w:szCs w:val="21"/>
              </w:rPr>
              <w:t>的学习，</w:t>
            </w:r>
            <w:r>
              <w:rPr>
                <w:rFonts w:hint="eastAsia" w:ascii="Times New Roman" w:hAnsi="Times New Roman"/>
                <w:sz w:val="21"/>
                <w:szCs w:val="21"/>
                <w:lang w:val="en-US" w:eastAsia="zh-CN"/>
              </w:rPr>
              <w:t>阅读环境相关的文章，提高学生的环境保护意识</w:t>
            </w:r>
            <w:r>
              <w:rPr>
                <w:rFonts w:hint="eastAsia" w:ascii="Times New Roman" w:hAnsi="Times New Roman"/>
                <w:sz w:val="21"/>
                <w:szCs w:val="21"/>
              </w:rPr>
              <w:t>。</w:t>
            </w:r>
          </w:p>
          <w:p w14:paraId="61AB9967">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369C1B65">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7CD2BD6D">
            <w:pPr>
              <w:widowControl w:val="0"/>
              <w:jc w:val="both"/>
              <w:rPr>
                <w:rFonts w:ascii="Times New Roman" w:hAnsi="Times New Roman"/>
                <w:sz w:val="21"/>
                <w:szCs w:val="21"/>
              </w:rPr>
            </w:pPr>
            <w:r>
              <w:rPr>
                <w:rFonts w:hint="eastAsia" w:ascii="Times New Roman" w:hAnsi="Times New Roman"/>
                <w:sz w:val="21"/>
                <w:szCs w:val="21"/>
              </w:rPr>
              <w:t>阅读思考，例如：</w:t>
            </w:r>
          </w:p>
          <w:p w14:paraId="79BA6389">
            <w:pPr>
              <w:widowControl w:val="0"/>
              <w:jc w:val="both"/>
              <w:rPr>
                <w:rFonts w:ascii="Times New Roman" w:hAnsi="Times New Roman"/>
                <w:sz w:val="21"/>
                <w:szCs w:val="21"/>
              </w:rPr>
            </w:pPr>
            <w:r>
              <w:rPr>
                <w:rFonts w:ascii="Times New Roman" w:hAnsi="Times New Roman"/>
                <w:sz w:val="21"/>
                <w:szCs w:val="21"/>
              </w:rPr>
              <w:t>1.</w:t>
            </w:r>
            <w:r>
              <w:rPr>
                <w:rFonts w:hint="default" w:ascii="Times New Roman" w:hAnsi="Times New Roman"/>
                <w:sz w:val="21"/>
                <w:szCs w:val="21"/>
                <w:lang w:val="en-US"/>
              </w:rPr>
              <w:t>In what ways can individuals contribute to environmental protection</w:t>
            </w:r>
            <w:r>
              <w:rPr>
                <w:rFonts w:hint="default" w:ascii="Times New Roman" w:hAnsi="Times New Roman"/>
                <w:sz w:val="21"/>
                <w:szCs w:val="21"/>
                <w:lang w:val="en-US" w:eastAsia="zh-CN"/>
              </w:rPr>
              <w:t xml:space="preserve">? </w:t>
            </w:r>
          </w:p>
          <w:p w14:paraId="016C4669">
            <w:pPr>
              <w:widowControl w:val="0"/>
              <w:jc w:val="both"/>
              <w:rPr>
                <w:rFonts w:ascii="Times New Roman" w:hAnsi="Times New Roman"/>
                <w:sz w:val="21"/>
                <w:szCs w:val="21"/>
                <w:lang w:val="en-US" w:eastAsia="zh-CN"/>
              </w:rPr>
            </w:pPr>
            <w:r>
              <w:rPr>
                <w:rFonts w:ascii="Times New Roman" w:hAnsi="Times New Roman"/>
                <w:sz w:val="21"/>
                <w:szCs w:val="21"/>
              </w:rPr>
              <w:t>2.</w:t>
            </w:r>
            <w:r>
              <w:rPr>
                <w:rFonts w:hint="eastAsia" w:ascii="Times New Roman" w:hAnsi="Times New Roman"/>
                <w:sz w:val="21"/>
                <w:szCs w:val="21"/>
                <w:lang w:val="en-US" w:eastAsia="zh-CN"/>
              </w:rPr>
              <w:t>What problems do you think they might be with producing electricity in this way?</w:t>
            </w:r>
          </w:p>
          <w:p w14:paraId="7246E2C4">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52D15E3F">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32097D45">
            <w:pPr>
              <w:widowControl w:val="0"/>
              <w:spacing w:line="300" w:lineRule="exact"/>
              <w:jc w:val="both"/>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lang w:val="en-US" w:eastAsia="zh-CN"/>
              </w:rPr>
              <w:t>利用略读法以及扫读法能在规定的时间内完成与课文内容相关的问题； 欣赏作者的写作技巧</w:t>
            </w:r>
            <w:r>
              <w:rPr>
                <w:rFonts w:hint="default" w:ascii="Times New Roman" w:hAnsi="Times New Roman"/>
                <w:sz w:val="21"/>
                <w:szCs w:val="21"/>
                <w:lang w:val="en-US" w:eastAsia="zh-CN"/>
              </w:rPr>
              <w:t>;</w:t>
            </w:r>
          </w:p>
          <w:p w14:paraId="6616388C">
            <w:pPr>
              <w:widowControl/>
              <w:jc w:val="both"/>
              <w:rPr>
                <w:rFonts w:hint="eastAsia" w:ascii="Times New Roman" w:hAnsi="Times New Roman" w:eastAsia="宋体"/>
                <w:sz w:val="21"/>
                <w:szCs w:val="21"/>
                <w:lang w:val="en-US" w:eastAsia="zh-CN"/>
              </w:rPr>
            </w:pPr>
            <w:r>
              <w:rPr>
                <w:rFonts w:hint="eastAsia" w:ascii="Times New Roman" w:hAnsi="Times New Roman"/>
                <w:sz w:val="21"/>
                <w:szCs w:val="21"/>
              </w:rPr>
              <w:t>2.熟悉文章中的背景知识：</w:t>
            </w:r>
            <w:r>
              <w:rPr>
                <w:rFonts w:hint="eastAsia" w:ascii="Times New Roman" w:hAnsi="Times New Roman"/>
                <w:sz w:val="21"/>
                <w:szCs w:val="21"/>
                <w:lang w:val="en-US" w:eastAsia="zh-CN"/>
              </w:rPr>
              <w:t>环境保护</w:t>
            </w:r>
            <w:r>
              <w:rPr>
                <w:rFonts w:hint="eastAsia" w:ascii="Times New Roman" w:hAnsi="Times New Roman"/>
                <w:sz w:val="21"/>
                <w:szCs w:val="21"/>
              </w:rPr>
              <w:t>、</w:t>
            </w:r>
            <w:r>
              <w:rPr>
                <w:rFonts w:hint="eastAsia" w:ascii="Times New Roman" w:hAnsi="Times New Roman"/>
                <w:sz w:val="21"/>
                <w:szCs w:val="21"/>
                <w:lang w:val="en-US" w:eastAsia="zh-CN"/>
              </w:rPr>
              <w:t>政府可以提供的援助</w:t>
            </w:r>
            <w:r>
              <w:rPr>
                <w:rFonts w:hint="eastAsia" w:ascii="Times New Roman" w:hAnsi="Times New Roman"/>
                <w:sz w:val="21"/>
                <w:szCs w:val="21"/>
              </w:rPr>
              <w:t>、</w:t>
            </w:r>
            <w:r>
              <w:rPr>
                <w:rFonts w:hint="eastAsia" w:ascii="Times New Roman" w:hAnsi="Times New Roman"/>
                <w:sz w:val="21"/>
                <w:szCs w:val="21"/>
                <w:lang w:val="en-US" w:eastAsia="zh-CN"/>
              </w:rPr>
              <w:t>个人贡献</w:t>
            </w:r>
            <w:r>
              <w:rPr>
                <w:rFonts w:hint="default" w:ascii="Times New Roman" w:hAnsi="Times New Roman"/>
                <w:sz w:val="21"/>
                <w:szCs w:val="21"/>
                <w:lang w:val="en-US"/>
              </w:rPr>
              <w:t>,</w:t>
            </w:r>
            <w:r>
              <w:rPr>
                <w:rFonts w:hint="eastAsia" w:ascii="Times New Roman" w:hAnsi="Times New Roman"/>
                <w:sz w:val="21"/>
                <w:szCs w:val="21"/>
              </w:rPr>
              <w:t>了</w:t>
            </w:r>
            <w:r>
              <w:rPr>
                <w:rFonts w:hint="eastAsia" w:ascii="Times New Roman" w:hAnsi="Times New Roman"/>
                <w:sz w:val="21"/>
                <w:szCs w:val="21"/>
                <w:lang w:val="en-US" w:eastAsia="zh-CN"/>
              </w:rPr>
              <w:t>媒体的指责</w:t>
            </w:r>
            <w:r>
              <w:rPr>
                <w:rFonts w:hint="eastAsia" w:ascii="Times New Roman" w:hAnsi="Times New Roman"/>
                <w:sz w:val="21"/>
                <w:szCs w:val="21"/>
              </w:rPr>
              <w:t>，掌握跨文化沟通</w:t>
            </w:r>
            <w:r>
              <w:rPr>
                <w:rFonts w:hint="eastAsia" w:ascii="Times New Roman" w:hAnsi="Times New Roman"/>
                <w:sz w:val="21"/>
                <w:szCs w:val="21"/>
                <w:lang w:eastAsia="zh-CN"/>
              </w:rPr>
              <w:t>。</w:t>
            </w:r>
          </w:p>
          <w:p w14:paraId="41B2BD13">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3492A3C2">
            <w:pPr>
              <w:pStyle w:val="20"/>
              <w:widowControl w:val="0"/>
              <w:numPr>
                <w:ilvl w:val="0"/>
                <w:numId w:val="8"/>
              </w:numPr>
              <w:tabs>
                <w:tab w:val="left" w:pos="351"/>
              </w:tabs>
              <w:ind w:firstLineChars="0"/>
              <w:jc w:val="both"/>
              <w:rPr>
                <w:rFonts w:ascii="Times New Roman" w:hAnsi="Times New Roman"/>
                <w:sz w:val="21"/>
                <w:szCs w:val="21"/>
              </w:rPr>
            </w:pPr>
            <w:r>
              <w:rPr>
                <w:rFonts w:hint="eastAsia" w:ascii="Times New Roman" w:hAnsi="Times New Roman"/>
                <w:sz w:val="21"/>
                <w:szCs w:val="21"/>
              </w:rPr>
              <w:t>完成</w:t>
            </w:r>
            <w:r>
              <w:rPr>
                <w:rFonts w:hint="eastAsia" w:ascii="Times New Roman" w:hAnsi="Times New Roman"/>
                <w:sz w:val="21"/>
                <w:szCs w:val="21"/>
                <w:lang w:val="en-US" w:eastAsia="zh-CN"/>
              </w:rPr>
              <w:t>简答题题型</w:t>
            </w:r>
            <w:r>
              <w:rPr>
                <w:rFonts w:hint="eastAsia" w:ascii="Times New Roman" w:hAnsi="Times New Roman"/>
                <w:sz w:val="21"/>
                <w:szCs w:val="21"/>
              </w:rPr>
              <w:t>相关</w:t>
            </w:r>
            <w:r>
              <w:rPr>
                <w:rFonts w:hint="eastAsia" w:ascii="Times New Roman" w:hAnsi="Times New Roman"/>
                <w:sz w:val="21"/>
                <w:szCs w:val="21"/>
                <w:lang w:val="en-US" w:eastAsia="zh-CN"/>
              </w:rPr>
              <w:t>阅读</w:t>
            </w:r>
            <w:r>
              <w:rPr>
                <w:rFonts w:hint="eastAsia" w:ascii="Times New Roman" w:hAnsi="Times New Roman"/>
                <w:sz w:val="21"/>
                <w:szCs w:val="21"/>
              </w:rPr>
              <w:t>。</w:t>
            </w:r>
          </w:p>
        </w:tc>
      </w:tr>
      <w:tr w14:paraId="5F4BE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347" w:type="dxa"/>
            <w:shd w:val="clear" w:color="auto" w:fill="auto"/>
            <w:tcMar>
              <w:top w:w="57" w:type="dxa"/>
              <w:left w:w="85" w:type="dxa"/>
              <w:bottom w:w="57" w:type="dxa"/>
              <w:right w:w="85" w:type="dxa"/>
            </w:tcMar>
            <w:vAlign w:val="top"/>
          </w:tcPr>
          <w:p w14:paraId="0D196078">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5</w:t>
            </w:r>
          </w:p>
          <w:p w14:paraId="0253D37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4577A9B5">
            <w:pPr>
              <w:pStyle w:val="19"/>
              <w:jc w:val="center"/>
              <w:rPr>
                <w:rFonts w:hint="default" w:ascii="Times New Roman" w:hAnsi="Times New Roman" w:eastAsia="黑体" w:cs="Times New Roman"/>
                <w:color w:val="000000"/>
                <w:sz w:val="21"/>
                <w:szCs w:val="21"/>
                <w:lang w:val="en-US" w:eastAsia="zh-CN" w:bidi="ar-SA"/>
              </w:rPr>
            </w:pPr>
            <w:r>
              <w:rPr>
                <w:rFonts w:hint="default" w:ascii="Times New Roman" w:hAnsi="Times New Roman" w:cs="Times New Roman"/>
                <w:sz w:val="21"/>
                <w:szCs w:val="21"/>
                <w:highlight w:val="none"/>
              </w:rPr>
              <w:t>The world in our hands</w:t>
            </w:r>
          </w:p>
        </w:tc>
        <w:tc>
          <w:tcPr>
            <w:tcW w:w="7129" w:type="dxa"/>
            <w:tcMar>
              <w:top w:w="57" w:type="dxa"/>
              <w:left w:w="85" w:type="dxa"/>
              <w:bottom w:w="57" w:type="dxa"/>
              <w:right w:w="85" w:type="dxa"/>
            </w:tcMar>
            <w:vAlign w:val="center"/>
          </w:tcPr>
          <w:p w14:paraId="13C3FA04">
            <w:pPr>
              <w:widowControl/>
              <w:jc w:val="both"/>
              <w:rPr>
                <w:rFonts w:ascii="Times New Roman" w:hAnsi="Times New Roman"/>
                <w:b/>
                <w:bCs/>
                <w:sz w:val="21"/>
                <w:szCs w:val="21"/>
              </w:rPr>
            </w:pPr>
            <w:r>
              <w:rPr>
                <w:rFonts w:hint="eastAsia" w:ascii="Times New Roman" w:hAnsi="Times New Roman"/>
                <w:sz w:val="21"/>
                <w:szCs w:val="21"/>
              </w:rPr>
              <w:t>结合本单元通</w:t>
            </w:r>
            <w:r>
              <w:rPr>
                <w:rFonts w:hint="eastAsia" w:ascii="Times New Roman" w:hAnsi="Times New Roman"/>
                <w:sz w:val="21"/>
                <w:szCs w:val="21"/>
                <w:lang w:val="en-US" w:eastAsia="zh-CN"/>
              </w:rPr>
              <w:t>过</w:t>
            </w:r>
            <w:r>
              <w:rPr>
                <w:rFonts w:hint="eastAsia" w:ascii="Times New Roman" w:hAnsi="Times New Roman"/>
                <w:sz w:val="21"/>
                <w:szCs w:val="21"/>
                <w:lang w:eastAsia="zh-CN"/>
              </w:rPr>
              <w:t>“</w:t>
            </w:r>
            <w:r>
              <w:rPr>
                <w:rFonts w:hint="eastAsia" w:ascii="Times New Roman" w:hAnsi="Times New Roman"/>
                <w:sz w:val="21"/>
                <w:szCs w:val="21"/>
                <w:lang w:val="en-US" w:eastAsia="zh-CN"/>
              </w:rPr>
              <w:t>The world in our hands</w:t>
            </w:r>
            <w:r>
              <w:rPr>
                <w:rFonts w:hint="eastAsia" w:ascii="Times New Roman" w:hAnsi="Times New Roman"/>
                <w:sz w:val="21"/>
                <w:szCs w:val="21"/>
                <w:lang w:eastAsia="zh-CN"/>
              </w:rPr>
              <w:t>”</w:t>
            </w:r>
            <w:r>
              <w:rPr>
                <w:rFonts w:hint="eastAsia" w:ascii="Times New Roman" w:hAnsi="Times New Roman"/>
                <w:sz w:val="21"/>
                <w:szCs w:val="21"/>
                <w:lang w:val="en-US" w:eastAsia="zh-CN"/>
              </w:rPr>
              <w:t>类话题</w:t>
            </w:r>
            <w:r>
              <w:rPr>
                <w:rFonts w:hint="eastAsia" w:ascii="Times New Roman" w:hAnsi="Times New Roman"/>
                <w:sz w:val="21"/>
                <w:szCs w:val="21"/>
              </w:rPr>
              <w:t>的学习，</w:t>
            </w:r>
            <w:r>
              <w:rPr>
                <w:rFonts w:hint="eastAsia" w:ascii="Times New Roman" w:hAnsi="Times New Roman"/>
                <w:sz w:val="21"/>
                <w:szCs w:val="21"/>
                <w:lang w:val="en-US" w:eastAsia="zh-CN"/>
              </w:rPr>
              <w:t>练习环境流程图相关的写作，写作的同时提高学生的环境保护意识</w:t>
            </w:r>
            <w:r>
              <w:rPr>
                <w:rFonts w:hint="eastAsia" w:ascii="Times New Roman" w:hAnsi="Times New Roman"/>
                <w:sz w:val="21"/>
                <w:szCs w:val="21"/>
              </w:rPr>
              <w:t>。</w:t>
            </w:r>
          </w:p>
          <w:p w14:paraId="0BDFDAA9">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744A6D08">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291744C1">
            <w:pPr>
              <w:widowControl w:val="0"/>
              <w:jc w:val="both"/>
              <w:rPr>
                <w:rFonts w:hint="eastAsia" w:ascii="Times New Roman" w:hAnsi="Times New Roman"/>
                <w:sz w:val="21"/>
                <w:szCs w:val="21"/>
              </w:rPr>
            </w:pPr>
            <w:r>
              <w:rPr>
                <w:rFonts w:hint="eastAsia" w:ascii="Times New Roman" w:hAnsi="Times New Roman"/>
                <w:sz w:val="21"/>
                <w:szCs w:val="21"/>
                <w:lang w:val="en-US" w:eastAsia="zh-CN"/>
              </w:rPr>
              <w:t>写作前</w:t>
            </w:r>
            <w:r>
              <w:rPr>
                <w:rFonts w:hint="eastAsia" w:ascii="Times New Roman" w:hAnsi="Times New Roman"/>
                <w:sz w:val="21"/>
                <w:szCs w:val="21"/>
              </w:rPr>
              <w:t>思考，例如:</w:t>
            </w:r>
          </w:p>
          <w:p w14:paraId="5E821A21">
            <w:pPr>
              <w:widowControl w:val="0"/>
              <w:jc w:val="both"/>
              <w:rPr>
                <w:rFonts w:hint="eastAsia" w:ascii="Times New Roman" w:hAnsi="Times New Roman"/>
                <w:sz w:val="21"/>
                <w:szCs w:val="21"/>
              </w:rPr>
            </w:pPr>
            <w:r>
              <w:rPr>
                <w:rFonts w:hint="eastAsia" w:ascii="Times New Roman" w:hAnsi="Times New Roman"/>
                <w:sz w:val="21"/>
                <w:szCs w:val="21"/>
              </w:rPr>
              <w:t>What is the machine used for? How does it work? Where can it be replaced? What comparisons can you make about the two locations?</w:t>
            </w:r>
          </w:p>
          <w:p w14:paraId="298063AF">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12DED537">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027E7532">
            <w:pPr>
              <w:widowControl w:val="0"/>
              <w:spacing w:line="300" w:lineRule="exact"/>
              <w:jc w:val="both"/>
              <w:rPr>
                <w:rFonts w:hint="default" w:ascii="Times New Roman" w:hAnsi="Times New Roman" w:eastAsia="宋体"/>
                <w:sz w:val="21"/>
                <w:szCs w:val="21"/>
                <w:lang w:val="en-US" w:eastAsia="zh-CN"/>
              </w:rPr>
            </w:pPr>
            <w:r>
              <w:rPr>
                <w:rFonts w:hint="eastAsia" w:ascii="Times New Roman" w:hAnsi="Times New Roman"/>
                <w:sz w:val="21"/>
                <w:szCs w:val="21"/>
              </w:rPr>
              <w:t>1.</w:t>
            </w:r>
            <w:r>
              <w:rPr>
                <w:rFonts w:hint="eastAsia" w:ascii="Times New Roman" w:hAnsi="Times New Roman"/>
                <w:sz w:val="21"/>
                <w:szCs w:val="21"/>
                <w:lang w:val="en-US" w:eastAsia="zh-CN"/>
              </w:rPr>
              <w:t>学习流程图的特征，如何去分析流程图的数据特点，以及如何去表达。</w:t>
            </w:r>
          </w:p>
          <w:p w14:paraId="7CD2CAD6">
            <w:pPr>
              <w:widowControl w:val="0"/>
              <w:spacing w:line="300" w:lineRule="exact"/>
              <w:jc w:val="both"/>
              <w:rPr>
                <w:rFonts w:ascii="Times New Roman" w:hAnsi="Times New Roman"/>
                <w:sz w:val="21"/>
                <w:szCs w:val="21"/>
              </w:rPr>
            </w:pPr>
            <w:r>
              <w:rPr>
                <w:rFonts w:hint="eastAsia" w:ascii="Times New Roman" w:hAnsi="Times New Roman"/>
                <w:sz w:val="21"/>
                <w:szCs w:val="21"/>
                <w:lang w:val="en-US" w:eastAsia="zh-CN"/>
              </w:rPr>
              <w:t>2</w:t>
            </w:r>
            <w:r>
              <w:rPr>
                <w:rFonts w:hint="eastAsia" w:ascii="Times New Roman" w:hAnsi="Times New Roman"/>
                <w:sz w:val="21"/>
                <w:szCs w:val="21"/>
              </w:rPr>
              <w:t>.针对课文中重点词汇及表达方式，进行词汇思政教学，培养学生综合文化素养</w:t>
            </w:r>
            <w:r>
              <w:rPr>
                <w:rFonts w:ascii="Times New Roman" w:hAnsi="Times New Roman"/>
                <w:sz w:val="21"/>
                <w:szCs w:val="21"/>
              </w:rPr>
              <w:t>,</w:t>
            </w:r>
            <w:r>
              <w:rPr>
                <w:rFonts w:hint="eastAsia" w:ascii="Times New Roman" w:hAnsi="Times New Roman"/>
                <w:sz w:val="21"/>
                <w:szCs w:val="21"/>
              </w:rPr>
              <w:t>引导学生关心国家命运，厚植爱国主义情怀。</w:t>
            </w:r>
          </w:p>
          <w:p w14:paraId="3E8EE5A0">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37B406A4">
            <w:pPr>
              <w:pStyle w:val="20"/>
              <w:widowControl w:val="0"/>
              <w:numPr>
                <w:ilvl w:val="0"/>
                <w:numId w:val="9"/>
              </w:numPr>
              <w:tabs>
                <w:tab w:val="left" w:pos="351"/>
              </w:tabs>
              <w:ind w:firstLineChars="0"/>
              <w:jc w:val="both"/>
              <w:rPr>
                <w:rFonts w:ascii="Times New Roman" w:hAnsi="Times New Roman"/>
                <w:sz w:val="21"/>
                <w:szCs w:val="21"/>
              </w:rPr>
            </w:pPr>
            <w:r>
              <w:rPr>
                <w:rFonts w:hint="eastAsia" w:ascii="Times New Roman" w:hAnsi="Times New Roman"/>
                <w:sz w:val="21"/>
                <w:szCs w:val="21"/>
              </w:rPr>
              <w:t>完成</w:t>
            </w:r>
            <w:r>
              <w:rPr>
                <w:rFonts w:hint="eastAsia" w:ascii="Times New Roman" w:hAnsi="Times New Roman"/>
                <w:sz w:val="21"/>
                <w:szCs w:val="21"/>
                <w:lang w:val="en-US" w:eastAsia="zh-CN"/>
              </w:rPr>
              <w:t>流程图图</w:t>
            </w:r>
            <w:r>
              <w:rPr>
                <w:rFonts w:hint="eastAsia" w:ascii="Times New Roman" w:hAnsi="Times New Roman"/>
                <w:sz w:val="21"/>
                <w:szCs w:val="21"/>
              </w:rPr>
              <w:t>相关作文。</w:t>
            </w:r>
          </w:p>
        </w:tc>
      </w:tr>
      <w:tr w14:paraId="5EF53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347" w:type="dxa"/>
            <w:shd w:val="clear" w:color="auto" w:fill="auto"/>
            <w:tcMar>
              <w:top w:w="57" w:type="dxa"/>
              <w:left w:w="85" w:type="dxa"/>
              <w:bottom w:w="57" w:type="dxa"/>
              <w:right w:w="85" w:type="dxa"/>
            </w:tcMar>
            <w:vAlign w:val="top"/>
          </w:tcPr>
          <w:p w14:paraId="40E75686">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6</w:t>
            </w:r>
          </w:p>
          <w:p w14:paraId="561A4147">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雅思阅读</w:t>
            </w:r>
          </w:p>
          <w:p w14:paraId="79182440">
            <w:pPr>
              <w:pStyle w:val="19"/>
              <w:jc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kern w:val="0"/>
                <w:sz w:val="21"/>
                <w:szCs w:val="21"/>
                <w:lang w:val="en-US" w:eastAsia="zh-CN"/>
              </w:rPr>
              <w:t>Making money, spending money</w:t>
            </w:r>
          </w:p>
        </w:tc>
        <w:tc>
          <w:tcPr>
            <w:tcW w:w="7129" w:type="dxa"/>
            <w:tcMar>
              <w:top w:w="57" w:type="dxa"/>
              <w:left w:w="85" w:type="dxa"/>
              <w:bottom w:w="57" w:type="dxa"/>
              <w:right w:w="85" w:type="dxa"/>
            </w:tcMar>
            <w:vAlign w:val="center"/>
          </w:tcPr>
          <w:p w14:paraId="3A708FBC">
            <w:pPr>
              <w:widowControl/>
              <w:jc w:val="both"/>
              <w:rPr>
                <w:rFonts w:hint="default" w:ascii="Times New Roman" w:hAnsi="Times New Roman" w:eastAsia="宋体"/>
                <w:sz w:val="21"/>
                <w:szCs w:val="21"/>
                <w:lang w:val="en-US" w:eastAsia="zh-CN"/>
              </w:rPr>
            </w:pPr>
            <w:r>
              <w:rPr>
                <w:rFonts w:hint="eastAsia" w:ascii="Times New Roman" w:hAnsi="Times New Roman"/>
                <w:sz w:val="21"/>
                <w:szCs w:val="21"/>
              </w:rPr>
              <w:t>结合本单元“</w:t>
            </w:r>
            <w:r>
              <w:rPr>
                <w:rFonts w:hint="default" w:ascii="Times New Roman" w:hAnsi="Times New Roman" w:eastAsia="宋体" w:cs="Times New Roman"/>
                <w:kern w:val="0"/>
                <w:sz w:val="21"/>
                <w:szCs w:val="21"/>
                <w:lang w:val="en-US" w:eastAsia="zh-CN"/>
              </w:rPr>
              <w:t>Making money, spending money</w:t>
            </w:r>
            <w:r>
              <w:rPr>
                <w:rFonts w:ascii="Times New Roman" w:hAnsi="Times New Roman"/>
                <w:sz w:val="21"/>
                <w:szCs w:val="21"/>
              </w:rPr>
              <w:t>”</w:t>
            </w:r>
            <w:r>
              <w:rPr>
                <w:rFonts w:hint="eastAsia" w:ascii="Times New Roman" w:hAnsi="Times New Roman"/>
                <w:sz w:val="21"/>
                <w:szCs w:val="21"/>
              </w:rPr>
              <w:t>的主题，通过</w:t>
            </w:r>
            <w:r>
              <w:rPr>
                <w:rFonts w:hint="eastAsia" w:ascii="Times New Roman" w:hAnsi="Times New Roman"/>
                <w:sz w:val="21"/>
                <w:szCs w:val="21"/>
                <w:lang w:val="en-US" w:eastAsia="zh-CN"/>
              </w:rPr>
              <w:t>挣钱与消费的概念，引导学生理想消费，树立艰苦奋斗的意识。</w:t>
            </w:r>
          </w:p>
          <w:p w14:paraId="6328BAB1">
            <w:pPr>
              <w:widowControl/>
              <w:jc w:val="both"/>
              <w:rPr>
                <w:rFonts w:hint="eastAsia" w:ascii="Times New Roman" w:hAnsi="Times New Roman"/>
                <w:sz w:val="21"/>
                <w:szCs w:val="21"/>
              </w:rPr>
            </w:pPr>
            <w:r>
              <w:rPr>
                <w:rFonts w:hint="eastAsia" w:ascii="Times New Roman" w:hAnsi="Times New Roman"/>
                <w:sz w:val="21"/>
                <w:szCs w:val="21"/>
              </w:rPr>
              <w:t>理性消费与艰苦奋斗</w:t>
            </w:r>
          </w:p>
          <w:p w14:paraId="730CA032">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73A32897">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727B0283">
            <w:pPr>
              <w:widowControl w:val="0"/>
              <w:jc w:val="both"/>
              <w:rPr>
                <w:rFonts w:ascii="Times New Roman" w:hAnsi="Times New Roman"/>
                <w:sz w:val="21"/>
                <w:szCs w:val="21"/>
              </w:rPr>
            </w:pPr>
            <w:r>
              <w:rPr>
                <w:rFonts w:hint="eastAsia" w:ascii="Times New Roman" w:hAnsi="Times New Roman"/>
                <w:sz w:val="21"/>
                <w:szCs w:val="21"/>
              </w:rPr>
              <w:t>问题思考：例如：</w:t>
            </w:r>
          </w:p>
          <w:p w14:paraId="1435A4CE">
            <w:pPr>
              <w:widowControl/>
              <w:jc w:val="both"/>
              <w:rPr>
                <w:rFonts w:hint="eastAsia" w:ascii="Times New Roman" w:hAnsi="Times New Roman"/>
                <w:sz w:val="21"/>
                <w:szCs w:val="21"/>
              </w:rPr>
            </w:pPr>
            <w:r>
              <w:rPr>
                <w:rFonts w:hint="eastAsia" w:ascii="Times New Roman" w:hAnsi="Times New Roman"/>
                <w:sz w:val="21"/>
                <w:szCs w:val="21"/>
              </w:rPr>
              <w:t>What aspect of supermarkets do you think the passage will describe?</w:t>
            </w:r>
          </w:p>
          <w:p w14:paraId="57967BAC">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19C8B930">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0236AEB6">
            <w:pPr>
              <w:widowControl w:val="0"/>
              <w:spacing w:line="300" w:lineRule="exact"/>
              <w:jc w:val="both"/>
              <w:rPr>
                <w:rFonts w:ascii="Times New Roman" w:hAnsi="Times New Roman"/>
                <w:sz w:val="21"/>
                <w:szCs w:val="21"/>
              </w:rPr>
            </w:pPr>
            <w:r>
              <w:rPr>
                <w:rFonts w:hint="eastAsia" w:ascii="Times New Roman" w:hAnsi="Times New Roman"/>
                <w:sz w:val="21"/>
                <w:szCs w:val="21"/>
              </w:rPr>
              <w:t>1.熟悉文章中的背景知识</w:t>
            </w:r>
            <w:r>
              <w:rPr>
                <w:rFonts w:hint="eastAsia" w:ascii="Times New Roman" w:hAnsi="Times New Roman"/>
                <w:sz w:val="21"/>
                <w:szCs w:val="21"/>
                <w:lang w:eastAsia="zh-CN"/>
              </w:rPr>
              <w:t>，</w:t>
            </w:r>
            <w:r>
              <w:rPr>
                <w:rFonts w:hint="eastAsia" w:ascii="Times New Roman" w:hAnsi="Times New Roman"/>
                <w:sz w:val="21"/>
                <w:szCs w:val="21"/>
              </w:rPr>
              <w:t>掌握</w:t>
            </w:r>
            <w:r>
              <w:rPr>
                <w:rFonts w:hint="eastAsia" w:ascii="Times New Roman" w:hAnsi="Times New Roman"/>
                <w:sz w:val="21"/>
                <w:szCs w:val="21"/>
                <w:lang w:val="en-US" w:eastAsia="zh-CN"/>
              </w:rPr>
              <w:t>快速阅读</w:t>
            </w:r>
            <w:r>
              <w:rPr>
                <w:rFonts w:hint="eastAsia" w:ascii="Times New Roman" w:hAnsi="Times New Roman"/>
                <w:sz w:val="21"/>
                <w:szCs w:val="21"/>
              </w:rPr>
              <w:t>方式。</w:t>
            </w:r>
          </w:p>
          <w:p w14:paraId="513565DA">
            <w:pPr>
              <w:widowControl w:val="0"/>
              <w:spacing w:line="300" w:lineRule="exact"/>
              <w:jc w:val="both"/>
              <w:rPr>
                <w:rFonts w:hint="default" w:ascii="Times New Roman" w:hAnsi="Times New Roman" w:eastAsia="宋体"/>
                <w:sz w:val="21"/>
                <w:szCs w:val="21"/>
                <w:lang w:val="en-US" w:eastAsia="zh-CN"/>
              </w:rPr>
            </w:pPr>
            <w:r>
              <w:rPr>
                <w:rFonts w:hint="eastAsia" w:ascii="Times New Roman" w:hAnsi="Times New Roman"/>
                <w:sz w:val="21"/>
                <w:szCs w:val="21"/>
              </w:rPr>
              <w:t>2.</w:t>
            </w:r>
            <w:r>
              <w:rPr>
                <w:rFonts w:hint="eastAsia" w:ascii="Times New Roman" w:hAnsi="Times New Roman"/>
                <w:sz w:val="21"/>
                <w:szCs w:val="21"/>
                <w:lang w:val="en-US" w:eastAsia="zh-CN"/>
              </w:rPr>
              <w:t>学习匹配题的考察要点，以及解题技巧。</w:t>
            </w:r>
          </w:p>
          <w:p w14:paraId="76882E5A">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48C82D85">
            <w:pPr>
              <w:pStyle w:val="20"/>
              <w:widowControl w:val="0"/>
              <w:numPr>
                <w:ilvl w:val="0"/>
                <w:numId w:val="0"/>
              </w:numPr>
              <w:tabs>
                <w:tab w:val="left" w:pos="351"/>
              </w:tabs>
              <w:ind w:leftChars="0"/>
              <w:jc w:val="both"/>
              <w:rPr>
                <w:rFonts w:hint="eastAsia" w:ascii="Times New Roman" w:hAnsi="Times New Roman"/>
                <w:sz w:val="21"/>
                <w:szCs w:val="21"/>
              </w:rPr>
            </w:pPr>
            <w:r>
              <w:rPr>
                <w:rFonts w:hint="eastAsia" w:ascii="Times New Roman" w:hAnsi="Times New Roman"/>
                <w:sz w:val="21"/>
                <w:szCs w:val="21"/>
              </w:rPr>
              <w:t>完成</w:t>
            </w:r>
            <w:r>
              <w:rPr>
                <w:rFonts w:hint="eastAsia" w:ascii="Times New Roman" w:hAnsi="Times New Roman"/>
                <w:sz w:val="21"/>
                <w:szCs w:val="21"/>
                <w:lang w:val="en-US" w:eastAsia="zh-CN"/>
              </w:rPr>
              <w:t>匹配题</w:t>
            </w:r>
            <w:r>
              <w:rPr>
                <w:rFonts w:hint="eastAsia" w:ascii="Times New Roman" w:hAnsi="Times New Roman"/>
                <w:sz w:val="21"/>
                <w:szCs w:val="21"/>
              </w:rPr>
              <w:t>相关</w:t>
            </w:r>
            <w:r>
              <w:rPr>
                <w:rFonts w:hint="eastAsia" w:ascii="Times New Roman" w:hAnsi="Times New Roman"/>
                <w:sz w:val="21"/>
                <w:szCs w:val="21"/>
                <w:lang w:val="en-US" w:eastAsia="zh-CN"/>
              </w:rPr>
              <w:t>阅读</w:t>
            </w:r>
            <w:r>
              <w:rPr>
                <w:rFonts w:hint="eastAsia" w:ascii="Times New Roman" w:hAnsi="Times New Roman"/>
                <w:sz w:val="21"/>
                <w:szCs w:val="21"/>
              </w:rPr>
              <w:t>。</w:t>
            </w:r>
          </w:p>
        </w:tc>
      </w:tr>
      <w:tr w14:paraId="42A42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347" w:type="dxa"/>
            <w:shd w:val="clear" w:color="auto" w:fill="auto"/>
            <w:tcMar>
              <w:top w:w="57" w:type="dxa"/>
              <w:left w:w="85" w:type="dxa"/>
              <w:bottom w:w="57" w:type="dxa"/>
              <w:right w:w="85" w:type="dxa"/>
            </w:tcMar>
            <w:vAlign w:val="top"/>
          </w:tcPr>
          <w:p w14:paraId="05B12426">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6</w:t>
            </w:r>
          </w:p>
          <w:p w14:paraId="152D2795">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雅思写作</w:t>
            </w:r>
          </w:p>
          <w:p w14:paraId="29399E90">
            <w:pPr>
              <w:widowControl/>
              <w:jc w:val="center"/>
              <w:rPr>
                <w:rFonts w:hint="eastAsia" w:asciiTheme="minorEastAsia" w:hAnsiTheme="minorEastAsia" w:eastAsiaTheme="minorEastAsia"/>
                <w:sz w:val="21"/>
                <w:szCs w:val="21"/>
                <w:lang w:val="en-US" w:eastAsia="zh-CN"/>
              </w:rPr>
            </w:pPr>
            <w:r>
              <w:rPr>
                <w:rFonts w:hint="default" w:ascii="Times New Roman" w:hAnsi="Times New Roman" w:eastAsia="宋体" w:cs="Times New Roman"/>
                <w:kern w:val="0"/>
                <w:sz w:val="21"/>
                <w:szCs w:val="21"/>
                <w:lang w:val="en-US" w:eastAsia="zh-CN"/>
              </w:rPr>
              <w:t>Making money, spending money</w:t>
            </w:r>
          </w:p>
          <w:p w14:paraId="7847A9E6">
            <w:pPr>
              <w:widowControl/>
              <w:jc w:val="center"/>
              <w:rPr>
                <w:rFonts w:hint="eastAsia" w:asciiTheme="minorEastAsia" w:hAnsiTheme="minorEastAsia" w:eastAsiaTheme="minorEastAsia"/>
                <w:sz w:val="21"/>
                <w:szCs w:val="21"/>
                <w:lang w:val="en-US" w:eastAsia="zh-CN"/>
              </w:rPr>
            </w:pPr>
          </w:p>
          <w:p w14:paraId="412C1F96">
            <w:pPr>
              <w:pStyle w:val="19"/>
              <w:jc w:val="center"/>
              <w:rPr>
                <w:rFonts w:hint="eastAsia" w:cs="宋体" w:asciiTheme="minorEastAsia" w:hAnsiTheme="minorEastAsia" w:eastAsiaTheme="minorEastAsia"/>
                <w:color w:val="000000"/>
                <w:sz w:val="21"/>
                <w:szCs w:val="21"/>
                <w:lang w:val="en-US" w:eastAsia="zh-CN" w:bidi="ar-SA"/>
              </w:rPr>
            </w:pPr>
          </w:p>
        </w:tc>
        <w:tc>
          <w:tcPr>
            <w:tcW w:w="7129" w:type="dxa"/>
            <w:tcMar>
              <w:top w:w="57" w:type="dxa"/>
              <w:left w:w="85" w:type="dxa"/>
              <w:bottom w:w="57" w:type="dxa"/>
              <w:right w:w="85" w:type="dxa"/>
            </w:tcMar>
            <w:vAlign w:val="center"/>
          </w:tcPr>
          <w:p w14:paraId="1DF16D54">
            <w:pPr>
              <w:widowControl/>
              <w:jc w:val="both"/>
              <w:rPr>
                <w:rFonts w:hint="eastAsia" w:ascii="Times New Roman" w:hAnsi="Times New Roman"/>
                <w:sz w:val="21"/>
                <w:szCs w:val="21"/>
                <w:lang w:val="en-US" w:eastAsia="zh-CN"/>
              </w:rPr>
            </w:pPr>
            <w:r>
              <w:rPr>
                <w:rFonts w:hint="eastAsia" w:ascii="Times New Roman" w:hAnsi="Times New Roman"/>
                <w:sz w:val="21"/>
                <w:szCs w:val="21"/>
              </w:rPr>
              <w:t>结合本单元“</w:t>
            </w:r>
            <w:r>
              <w:rPr>
                <w:rFonts w:hint="default" w:ascii="Times New Roman" w:hAnsi="Times New Roman" w:eastAsia="宋体" w:cs="Times New Roman"/>
                <w:kern w:val="0"/>
                <w:sz w:val="21"/>
                <w:szCs w:val="21"/>
                <w:lang w:val="en-US" w:eastAsia="zh-CN"/>
              </w:rPr>
              <w:t>Making money, spending money</w:t>
            </w:r>
            <w:r>
              <w:rPr>
                <w:rFonts w:ascii="Times New Roman" w:hAnsi="Times New Roman"/>
                <w:sz w:val="21"/>
                <w:szCs w:val="21"/>
              </w:rPr>
              <w:t>”</w:t>
            </w:r>
            <w:r>
              <w:rPr>
                <w:rFonts w:hint="eastAsia" w:ascii="Times New Roman" w:hAnsi="Times New Roman"/>
                <w:sz w:val="21"/>
                <w:szCs w:val="21"/>
              </w:rPr>
              <w:t>的主题，通过</w:t>
            </w:r>
            <w:r>
              <w:rPr>
                <w:rFonts w:hint="eastAsia" w:ascii="Times New Roman" w:hAnsi="Times New Roman"/>
                <w:sz w:val="21"/>
                <w:szCs w:val="21"/>
                <w:lang w:val="en-US" w:eastAsia="zh-CN"/>
              </w:rPr>
              <w:t>挣钱与消费的概念，引导学生理想消费，树立艰苦奋斗的意识。结合写作练习，网上购物的优劣势，引导学生具有批判性意识。</w:t>
            </w:r>
          </w:p>
          <w:p w14:paraId="242D0432">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14B3EA7F">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69DAC9D3">
            <w:pPr>
              <w:widowControl w:val="0"/>
              <w:jc w:val="both"/>
              <w:rPr>
                <w:rFonts w:hint="eastAsia" w:ascii="Times New Roman" w:hAnsi="Times New Roman"/>
                <w:sz w:val="21"/>
                <w:szCs w:val="21"/>
              </w:rPr>
            </w:pPr>
            <w:r>
              <w:rPr>
                <w:rFonts w:hint="eastAsia" w:ascii="Times New Roman" w:hAnsi="Times New Roman"/>
                <w:sz w:val="21"/>
                <w:szCs w:val="21"/>
              </w:rPr>
              <w:t>问题思考：例如：</w:t>
            </w:r>
          </w:p>
          <w:p w14:paraId="7B2092F2">
            <w:pPr>
              <w:widowControl w:val="0"/>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网络购物的优缺点</w:t>
            </w:r>
          </w:p>
          <w:p w14:paraId="4E8596F6">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0BC688D1">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3FD55739">
            <w:pPr>
              <w:widowControl w:val="0"/>
              <w:numPr>
                <w:ilvl w:val="0"/>
                <w:numId w:val="10"/>
              </w:numPr>
              <w:spacing w:line="300" w:lineRule="exac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熟悉大作文写作结构；</w:t>
            </w:r>
          </w:p>
          <w:p w14:paraId="5ED1724B">
            <w:pPr>
              <w:widowControl w:val="0"/>
              <w:numPr>
                <w:ilvl w:val="0"/>
                <w:numId w:val="10"/>
              </w:numPr>
              <w:spacing w:line="300" w:lineRule="exact"/>
              <w:ind w:left="0" w:leftChars="0" w:firstLine="0" w:firstLineChars="0"/>
              <w:jc w:val="both"/>
              <w:rPr>
                <w:rFonts w:ascii="Times New Roman" w:hAnsi="Times New Roman"/>
                <w:sz w:val="21"/>
                <w:szCs w:val="21"/>
              </w:rPr>
            </w:pPr>
            <w:r>
              <w:rPr>
                <w:rFonts w:hint="eastAsia" w:ascii="Times New Roman" w:hAnsi="Times New Roman"/>
                <w:sz w:val="21"/>
                <w:szCs w:val="21"/>
              </w:rPr>
              <w:t>熟悉</w:t>
            </w:r>
            <w:r>
              <w:rPr>
                <w:rFonts w:hint="eastAsia" w:ascii="Times New Roman" w:hAnsi="Times New Roman"/>
                <w:sz w:val="21"/>
                <w:szCs w:val="21"/>
                <w:lang w:val="en-US" w:eastAsia="zh-CN"/>
              </w:rPr>
              <w:t>大作文中考察的要点，写作中的重要表达</w:t>
            </w:r>
            <w:r>
              <w:rPr>
                <w:rFonts w:hint="eastAsia" w:ascii="Times New Roman" w:hAnsi="Times New Roman"/>
                <w:sz w:val="21"/>
                <w:szCs w:val="21"/>
              </w:rPr>
              <w:t>；</w:t>
            </w:r>
          </w:p>
          <w:p w14:paraId="00BC8786">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1CFB53F3">
            <w:pPr>
              <w:pStyle w:val="20"/>
              <w:widowControl w:val="0"/>
              <w:numPr>
                <w:ilvl w:val="0"/>
                <w:numId w:val="0"/>
              </w:numPr>
              <w:tabs>
                <w:tab w:val="left" w:pos="351"/>
              </w:tabs>
              <w:ind w:leftChars="0"/>
              <w:jc w:val="both"/>
              <w:rPr>
                <w:rFonts w:hint="eastAsia" w:ascii="Times New Roman" w:hAnsi="Times New Roman"/>
                <w:sz w:val="21"/>
                <w:szCs w:val="21"/>
              </w:rPr>
            </w:pPr>
            <w:r>
              <w:rPr>
                <w:rFonts w:hint="eastAsia" w:ascii="Times New Roman" w:hAnsi="Times New Roman"/>
                <w:sz w:val="21"/>
                <w:szCs w:val="21"/>
              </w:rPr>
              <w:t>完成相关作文。</w:t>
            </w:r>
          </w:p>
        </w:tc>
      </w:tr>
      <w:tr w14:paraId="55103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347" w:type="dxa"/>
            <w:shd w:val="clear" w:color="auto" w:fill="auto"/>
            <w:tcMar>
              <w:top w:w="57" w:type="dxa"/>
              <w:left w:w="85" w:type="dxa"/>
              <w:bottom w:w="57" w:type="dxa"/>
              <w:right w:w="85" w:type="dxa"/>
            </w:tcMar>
            <w:vAlign w:val="top"/>
          </w:tcPr>
          <w:p w14:paraId="57811D0B">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7</w:t>
            </w:r>
          </w:p>
          <w:p w14:paraId="21A7AE29">
            <w:pPr>
              <w:widowControl/>
              <w:jc w:val="center"/>
              <w:rPr>
                <w:rFonts w:hint="default" w:ascii="宋体" w:hAnsi="宋体" w:eastAsia="宋体" w:cs="宋体"/>
                <w:sz w:val="21"/>
                <w:szCs w:val="21"/>
                <w:lang w:val="en-US" w:eastAsia="zh-CN"/>
              </w:rPr>
            </w:pPr>
            <w:r>
              <w:rPr>
                <w:rFonts w:hint="default" w:ascii="Times New Roman" w:hAnsi="Times New Roman" w:eastAsia="宋体" w:cs="Times New Roman"/>
                <w:kern w:val="0"/>
                <w:sz w:val="21"/>
                <w:szCs w:val="21"/>
                <w:lang w:val="en-US" w:eastAsia="zh-CN"/>
              </w:rPr>
              <w:t>雅思阅读Relationships</w:t>
            </w:r>
          </w:p>
        </w:tc>
        <w:tc>
          <w:tcPr>
            <w:tcW w:w="7129" w:type="dxa"/>
            <w:tcMar>
              <w:top w:w="57" w:type="dxa"/>
              <w:left w:w="85" w:type="dxa"/>
              <w:bottom w:w="57" w:type="dxa"/>
              <w:right w:w="85" w:type="dxa"/>
            </w:tcMar>
            <w:vAlign w:val="center"/>
          </w:tcPr>
          <w:p w14:paraId="1AFDACB6">
            <w:pPr>
              <w:widowControl/>
              <w:jc w:val="both"/>
              <w:rPr>
                <w:rFonts w:hint="default" w:ascii="Times New Roman" w:hAnsi="Times New Roman"/>
                <w:sz w:val="21"/>
                <w:szCs w:val="21"/>
                <w:lang w:val="en-US"/>
              </w:rPr>
            </w:pPr>
            <w:r>
              <w:rPr>
                <w:rFonts w:hint="eastAsia" w:ascii="Times New Roman" w:hAnsi="Times New Roman"/>
                <w:sz w:val="21"/>
                <w:szCs w:val="21"/>
              </w:rPr>
              <w:t>结合本单元“</w:t>
            </w:r>
            <w:r>
              <w:rPr>
                <w:rFonts w:hint="default" w:ascii="Times New Roman" w:hAnsi="Times New Roman" w:eastAsia="宋体" w:cs="Times New Roman"/>
                <w:kern w:val="0"/>
                <w:sz w:val="21"/>
                <w:szCs w:val="21"/>
                <w:lang w:val="en-US" w:eastAsia="zh-CN"/>
              </w:rPr>
              <w:t>Relationships</w:t>
            </w:r>
            <w:r>
              <w:rPr>
                <w:rFonts w:ascii="Times New Roman" w:hAnsi="Times New Roman"/>
                <w:sz w:val="21"/>
                <w:szCs w:val="21"/>
              </w:rPr>
              <w:t>”</w:t>
            </w:r>
            <w:r>
              <w:rPr>
                <w:rFonts w:hint="eastAsia" w:ascii="Times New Roman" w:hAnsi="Times New Roman"/>
                <w:sz w:val="21"/>
                <w:szCs w:val="21"/>
              </w:rPr>
              <w:t>的主题，</w:t>
            </w:r>
            <w:r>
              <w:rPr>
                <w:rFonts w:hint="eastAsia" w:ascii="Times New Roman" w:hAnsi="Times New Roman"/>
                <w:sz w:val="21"/>
                <w:szCs w:val="21"/>
                <w:lang w:val="en-US" w:eastAsia="zh-CN"/>
              </w:rPr>
              <w:t>探讨人与人关系的重要性，让学生认识到友谊关系的重要性。</w:t>
            </w:r>
          </w:p>
          <w:p w14:paraId="7A177803">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67AB90D7">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508CC5AF">
            <w:pPr>
              <w:widowControl w:val="0"/>
              <w:jc w:val="both"/>
              <w:rPr>
                <w:rFonts w:ascii="Times New Roman" w:hAnsi="Times New Roman"/>
                <w:sz w:val="21"/>
                <w:szCs w:val="21"/>
              </w:rPr>
            </w:pPr>
            <w:r>
              <w:rPr>
                <w:rFonts w:hint="eastAsia" w:ascii="Times New Roman" w:hAnsi="Times New Roman"/>
                <w:sz w:val="21"/>
                <w:szCs w:val="21"/>
              </w:rPr>
              <w:t>问题思考：例如：</w:t>
            </w:r>
          </w:p>
          <w:p w14:paraId="123DF155">
            <w:pPr>
              <w:widowControl/>
              <w:jc w:val="both"/>
              <w:rPr>
                <w:rFonts w:hint="eastAsia" w:ascii="Times New Roman" w:hAnsi="Times New Roman"/>
                <w:sz w:val="21"/>
                <w:szCs w:val="21"/>
              </w:rPr>
            </w:pPr>
            <w:r>
              <w:rPr>
                <w:rFonts w:hint="eastAsia" w:ascii="Times New Roman" w:hAnsi="Times New Roman"/>
                <w:sz w:val="21"/>
                <w:szCs w:val="21"/>
              </w:rPr>
              <w:t>What does the person's body language suggests about how they feel?What kind of conversation do you think they are having in the picture?</w:t>
            </w:r>
          </w:p>
          <w:p w14:paraId="6C1BE561">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4609FD7D">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76BC34EF">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1.</w:t>
            </w:r>
            <w:r>
              <w:rPr>
                <w:rFonts w:ascii="宋体" w:hAnsi="宋体" w:eastAsia="宋体" w:cs="宋体"/>
                <w:color w:val="000000"/>
                <w:kern w:val="0"/>
                <w:sz w:val="21"/>
                <w:szCs w:val="21"/>
                <w:lang w:val="en-US" w:eastAsia="zh-CN" w:bidi="ar"/>
              </w:rPr>
              <w:t xml:space="preserve">运用阅读法掌握文章的主题；掌握本单元的重点单词、短语以及它们在具体语境中的应用。 </w:t>
            </w:r>
          </w:p>
          <w:p w14:paraId="7DA8583D">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lang w:val="en-US" w:eastAsia="zh-CN"/>
              </w:rPr>
              <w:t>教会学生如何运用关键词与辅助信息快速完成表格类阅读题目的任务</w:t>
            </w:r>
            <w:r>
              <w:rPr>
                <w:rFonts w:hint="eastAsia" w:ascii="Times New Roman" w:hAnsi="Times New Roman"/>
                <w:sz w:val="21"/>
                <w:szCs w:val="21"/>
              </w:rPr>
              <w:t>。</w:t>
            </w:r>
          </w:p>
          <w:p w14:paraId="56E2CB9E">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4F03B9D5">
            <w:pPr>
              <w:pStyle w:val="20"/>
              <w:widowControl w:val="0"/>
              <w:numPr>
                <w:ilvl w:val="0"/>
                <w:numId w:val="0"/>
              </w:numPr>
              <w:tabs>
                <w:tab w:val="left" w:pos="351"/>
              </w:tabs>
              <w:ind w:leftChars="0"/>
              <w:jc w:val="both"/>
              <w:rPr>
                <w:rFonts w:hint="eastAsia" w:ascii="Times New Roman" w:hAnsi="Times New Roman"/>
                <w:sz w:val="21"/>
                <w:szCs w:val="21"/>
              </w:rPr>
            </w:pPr>
            <w:r>
              <w:rPr>
                <w:rFonts w:hint="eastAsia" w:ascii="Times New Roman" w:hAnsi="Times New Roman"/>
                <w:sz w:val="21"/>
                <w:szCs w:val="21"/>
              </w:rPr>
              <w:t>完成</w:t>
            </w:r>
            <w:r>
              <w:rPr>
                <w:rFonts w:hint="eastAsia" w:ascii="Times New Roman" w:hAnsi="Times New Roman"/>
                <w:sz w:val="21"/>
                <w:szCs w:val="21"/>
                <w:lang w:val="en-US" w:eastAsia="zh-CN"/>
              </w:rPr>
              <w:t>匹配题</w:t>
            </w:r>
            <w:r>
              <w:rPr>
                <w:rFonts w:hint="eastAsia" w:ascii="Times New Roman" w:hAnsi="Times New Roman"/>
                <w:sz w:val="21"/>
                <w:szCs w:val="21"/>
              </w:rPr>
              <w:t>相关</w:t>
            </w:r>
            <w:r>
              <w:rPr>
                <w:rFonts w:hint="eastAsia" w:ascii="Times New Roman" w:hAnsi="Times New Roman"/>
                <w:sz w:val="21"/>
                <w:szCs w:val="21"/>
                <w:lang w:val="en-US" w:eastAsia="zh-CN"/>
              </w:rPr>
              <w:t>阅读</w:t>
            </w:r>
            <w:r>
              <w:rPr>
                <w:rFonts w:hint="eastAsia" w:ascii="Times New Roman" w:hAnsi="Times New Roman"/>
                <w:sz w:val="21"/>
                <w:szCs w:val="21"/>
              </w:rPr>
              <w:t>。</w:t>
            </w:r>
          </w:p>
        </w:tc>
      </w:tr>
      <w:tr w14:paraId="101B7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347" w:type="dxa"/>
            <w:tcMar>
              <w:top w:w="57" w:type="dxa"/>
              <w:left w:w="85" w:type="dxa"/>
              <w:bottom w:w="57" w:type="dxa"/>
              <w:right w:w="85" w:type="dxa"/>
            </w:tcMar>
            <w:vAlign w:val="center"/>
          </w:tcPr>
          <w:p w14:paraId="038F9403">
            <w:pPr>
              <w:widowControl w:val="0"/>
              <w:spacing w:before="120" w:after="12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期末复习</w:t>
            </w:r>
          </w:p>
        </w:tc>
        <w:tc>
          <w:tcPr>
            <w:tcW w:w="7129" w:type="dxa"/>
            <w:tcMar>
              <w:top w:w="57" w:type="dxa"/>
              <w:left w:w="85" w:type="dxa"/>
              <w:bottom w:w="57" w:type="dxa"/>
              <w:right w:w="85" w:type="dxa"/>
            </w:tcMar>
            <w:vAlign w:val="center"/>
          </w:tcPr>
          <w:p w14:paraId="10B96A2E">
            <w:pPr>
              <w:widowControl/>
              <w:jc w:val="both"/>
              <w:rPr>
                <w:rFonts w:ascii="Times New Roman" w:hAnsi="Times New Roman"/>
                <w:sz w:val="21"/>
                <w:szCs w:val="21"/>
              </w:rPr>
            </w:pPr>
            <w:r>
              <w:rPr>
                <w:rFonts w:hint="eastAsia" w:ascii="Times New Roman" w:hAnsi="Times New Roman"/>
                <w:sz w:val="21"/>
                <w:szCs w:val="21"/>
              </w:rPr>
              <w:t>结</w:t>
            </w:r>
            <w:r>
              <w:rPr>
                <w:rFonts w:hint="eastAsia" w:ascii="Times New Roman" w:hAnsi="Times New Roman"/>
                <w:sz w:val="21"/>
                <w:szCs w:val="21"/>
                <w:lang w:val="en-US" w:eastAsia="zh-CN"/>
              </w:rPr>
              <w:t>本学习学习的</w:t>
            </w:r>
            <w:r>
              <w:rPr>
                <w:rFonts w:hint="eastAsia" w:ascii="Times New Roman" w:hAnsi="Times New Roman"/>
                <w:sz w:val="21"/>
                <w:szCs w:val="21"/>
              </w:rPr>
              <w:t>作文、</w:t>
            </w:r>
            <w:r>
              <w:rPr>
                <w:rFonts w:hint="eastAsia" w:ascii="Times New Roman" w:hAnsi="Times New Roman"/>
                <w:sz w:val="21"/>
                <w:szCs w:val="21"/>
                <w:lang w:val="en-US" w:eastAsia="zh-CN"/>
              </w:rPr>
              <w:t>阅读</w:t>
            </w:r>
            <w:r>
              <w:rPr>
                <w:rFonts w:hint="eastAsia" w:ascii="Times New Roman" w:hAnsi="Times New Roman"/>
                <w:sz w:val="21"/>
                <w:szCs w:val="21"/>
              </w:rPr>
              <w:t>等题目，充分挖掘其中的思政元素，嵌入思政热点，引导学生树立社会主义核心价值观，帮助学生实现价值引领。</w:t>
            </w:r>
          </w:p>
          <w:p w14:paraId="06D9C4A3">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403B305C">
            <w:pPr>
              <w:widowControl/>
              <w:jc w:val="both"/>
              <w:rPr>
                <w:rFonts w:ascii="Times New Roman" w:hAnsi="Times New Roman"/>
                <w:sz w:val="21"/>
                <w:szCs w:val="21"/>
              </w:rPr>
            </w:pPr>
            <w:r>
              <w:rPr>
                <w:rFonts w:hint="eastAsia" w:ascii="Times New Roman" w:hAnsi="Times New Roman"/>
                <w:sz w:val="21"/>
                <w:szCs w:val="21"/>
              </w:rPr>
              <w:t>围绕</w:t>
            </w:r>
            <w:r>
              <w:rPr>
                <w:rFonts w:hint="eastAsia" w:ascii="Times New Roman" w:hAnsi="Times New Roman"/>
                <w:sz w:val="21"/>
                <w:szCs w:val="21"/>
                <w:lang w:val="en-US" w:eastAsia="zh-CN"/>
              </w:rPr>
              <w:t>雅思真题4-6</w:t>
            </w:r>
            <w:r>
              <w:rPr>
                <w:rFonts w:hint="eastAsia" w:ascii="Times New Roman" w:hAnsi="Times New Roman" w:cs="Times New Roman"/>
                <w:color w:val="000000"/>
                <w:sz w:val="21"/>
                <w:szCs w:val="21"/>
              </w:rPr>
              <w:t>相关题目</w:t>
            </w:r>
            <w:r>
              <w:rPr>
                <w:rFonts w:hint="eastAsia" w:ascii="Times New Roman" w:hAnsi="Times New Roman"/>
                <w:sz w:val="21"/>
                <w:szCs w:val="21"/>
              </w:rPr>
              <w:t>，布置课前任务，营造思政学习语言氛围。</w:t>
            </w:r>
          </w:p>
          <w:p w14:paraId="0516F16C">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48A0C5BB">
            <w:pPr>
              <w:widowControl w:val="0"/>
              <w:spacing w:line="300" w:lineRule="exact"/>
              <w:jc w:val="both"/>
              <w:rPr>
                <w:rFonts w:ascii="Times New Roman" w:hAnsi="Times New Roman"/>
                <w:sz w:val="21"/>
                <w:szCs w:val="21"/>
              </w:rPr>
            </w:pPr>
            <w:r>
              <w:rPr>
                <w:rFonts w:hint="eastAsia" w:ascii="Times New Roman" w:hAnsi="Times New Roman"/>
                <w:sz w:val="21"/>
                <w:szCs w:val="21"/>
              </w:rPr>
              <w:t>结合</w:t>
            </w:r>
            <w:r>
              <w:rPr>
                <w:rFonts w:hint="eastAsia" w:ascii="Times New Roman" w:hAnsi="Times New Roman"/>
                <w:sz w:val="21"/>
                <w:szCs w:val="21"/>
                <w:lang w:val="en-US" w:eastAsia="zh-CN"/>
              </w:rPr>
              <w:t>雅思真题</w:t>
            </w:r>
            <w:r>
              <w:rPr>
                <w:rFonts w:hint="eastAsia" w:ascii="Times New Roman" w:hAnsi="Times New Roman" w:cs="Times New Roman"/>
                <w:color w:val="000000"/>
                <w:sz w:val="21"/>
                <w:szCs w:val="21"/>
              </w:rPr>
              <w:t>相关题目融入课程思政元素，合理组织教学过程，创设适当的教学情境，根据学生个性差异激发英语学习兴趣，将思政内容巧妙融入四级强化训练中</w:t>
            </w:r>
            <w:r>
              <w:rPr>
                <w:rFonts w:hint="eastAsia" w:ascii="Times New Roman" w:hAnsi="Times New Roman"/>
                <w:sz w:val="21"/>
                <w:szCs w:val="21"/>
              </w:rPr>
              <w:t>。</w:t>
            </w:r>
          </w:p>
          <w:p w14:paraId="6B453DB4">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6BF5C4D5">
            <w:pPr>
              <w:widowControl w:val="0"/>
              <w:jc w:val="both"/>
              <w:rPr>
                <w:rFonts w:ascii="Times New Roman" w:hAnsi="Times New Roman"/>
                <w:sz w:val="21"/>
                <w:szCs w:val="21"/>
              </w:rPr>
            </w:pPr>
            <w:r>
              <w:rPr>
                <w:rFonts w:hint="eastAsia" w:ascii="Times New Roman" w:hAnsi="Times New Roman"/>
                <w:sz w:val="21"/>
                <w:szCs w:val="21"/>
              </w:rPr>
              <w:t>拓展作业外化思政内涵，完成主题相关作文和</w:t>
            </w:r>
            <w:r>
              <w:rPr>
                <w:rFonts w:hint="eastAsia" w:ascii="Times New Roman" w:hAnsi="Times New Roman"/>
                <w:sz w:val="21"/>
                <w:szCs w:val="21"/>
                <w:lang w:val="en-US" w:eastAsia="zh-CN"/>
              </w:rPr>
              <w:t>阅读技巧的复习</w:t>
            </w:r>
            <w:r>
              <w:rPr>
                <w:rFonts w:hint="eastAsia" w:ascii="Times New Roman" w:hAnsi="Times New Roman"/>
                <w:sz w:val="21"/>
                <w:szCs w:val="21"/>
              </w:rPr>
              <w:t>。</w:t>
            </w:r>
          </w:p>
        </w:tc>
      </w:tr>
      <w:bookmarkEnd w:id="0"/>
      <w:bookmarkEnd w:id="1"/>
    </w:tbl>
    <w:p w14:paraId="6FF2EB30">
      <w:pPr>
        <w:pStyle w:val="21"/>
        <w:numPr>
          <w:ilvl w:val="0"/>
          <w:numId w:val="11"/>
        </w:numPr>
        <w:spacing w:before="326" w:beforeLines="100" w:line="360" w:lineRule="auto"/>
        <w:rPr>
          <w:rFonts w:ascii="黑体" w:hAnsi="宋体"/>
        </w:rPr>
      </w:pPr>
      <w:r>
        <w:rPr>
          <w:rFonts w:hint="eastAsia" w:ascii="黑体" w:hAnsi="宋体"/>
        </w:rPr>
        <w:t>课程考核</w:t>
      </w:r>
      <w:bookmarkStart w:id="2" w:name="OLE_LINK4"/>
      <w:bookmarkStart w:id="3" w:name="OLE_LINK3"/>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autofit"/>
        <w:tblCellMar>
          <w:top w:w="0" w:type="dxa"/>
          <w:left w:w="108" w:type="dxa"/>
          <w:bottom w:w="0" w:type="dxa"/>
          <w:right w:w="108" w:type="dxa"/>
        </w:tblCellMar>
      </w:tblPr>
      <w:tblGrid>
        <w:gridCol w:w="734"/>
        <w:gridCol w:w="776"/>
        <w:gridCol w:w="1771"/>
        <w:gridCol w:w="941"/>
        <w:gridCol w:w="941"/>
        <w:gridCol w:w="941"/>
        <w:gridCol w:w="939"/>
        <w:gridCol w:w="2"/>
        <w:gridCol w:w="946"/>
        <w:gridCol w:w="485"/>
      </w:tblGrid>
      <w:tr w14:paraId="2E02F42F">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632" w:hRule="atLeast"/>
        </w:trPr>
        <w:tc>
          <w:tcPr>
            <w:tcW w:w="433" w:type="pct"/>
            <w:vMerge w:val="restart"/>
            <w:tcBorders>
              <w:tl2br w:val="nil"/>
              <w:tr2bl w:val="nil"/>
            </w:tcBorders>
            <w:tcMar>
              <w:top w:w="57" w:type="dxa"/>
              <w:left w:w="85" w:type="dxa"/>
              <w:bottom w:w="57" w:type="dxa"/>
              <w:right w:w="85" w:type="dxa"/>
            </w:tcMar>
            <w:vAlign w:val="center"/>
          </w:tcPr>
          <w:p w14:paraId="57DF7C0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458" w:type="pct"/>
            <w:vMerge w:val="restart"/>
            <w:tcBorders>
              <w:tl2br w:val="nil"/>
              <w:tr2bl w:val="nil"/>
            </w:tcBorders>
            <w:tcMar>
              <w:top w:w="57" w:type="dxa"/>
              <w:left w:w="85" w:type="dxa"/>
              <w:bottom w:w="57" w:type="dxa"/>
              <w:right w:w="85" w:type="dxa"/>
            </w:tcMar>
            <w:vAlign w:val="center"/>
          </w:tcPr>
          <w:p w14:paraId="4F6F245A">
            <w:pPr>
              <w:pStyle w:val="21"/>
              <w:widowControl w:val="0"/>
              <w:spacing w:line="240" w:lineRule="auto"/>
              <w:jc w:val="center"/>
              <w:rPr>
                <w:rFonts w:ascii="黑体" w:hAnsi="宋体"/>
              </w:rPr>
            </w:pPr>
            <w:r>
              <w:rPr>
                <w:rFonts w:hint="eastAsia" w:ascii="黑体" w:hAnsi="黑体"/>
                <w:bCs/>
                <w:sz w:val="21"/>
                <w:szCs w:val="21"/>
              </w:rPr>
              <w:t>占比</w:t>
            </w:r>
          </w:p>
        </w:tc>
        <w:tc>
          <w:tcPr>
            <w:tcW w:w="1045" w:type="pct"/>
            <w:vMerge w:val="restart"/>
            <w:tcBorders>
              <w:tl2br w:val="nil"/>
              <w:tr2bl w:val="nil"/>
            </w:tcBorders>
            <w:tcMar>
              <w:top w:w="57" w:type="dxa"/>
              <w:left w:w="85" w:type="dxa"/>
              <w:bottom w:w="57" w:type="dxa"/>
              <w:right w:w="85" w:type="dxa"/>
            </w:tcMar>
            <w:vAlign w:val="center"/>
          </w:tcPr>
          <w:p w14:paraId="095E1F5E">
            <w:pPr>
              <w:pStyle w:val="21"/>
              <w:widowControl w:val="0"/>
              <w:jc w:val="center"/>
              <w:rPr>
                <w:rFonts w:ascii="黑体" w:hAnsi="黑体"/>
                <w:bCs/>
                <w:sz w:val="21"/>
                <w:szCs w:val="21"/>
              </w:rPr>
            </w:pPr>
            <w:r>
              <w:rPr>
                <w:rFonts w:hint="eastAsia" w:ascii="黑体" w:hAnsi="黑体"/>
                <w:bCs/>
                <w:sz w:val="21"/>
                <w:szCs w:val="21"/>
              </w:rPr>
              <w:t>考核方式</w:t>
            </w:r>
          </w:p>
        </w:tc>
        <w:tc>
          <w:tcPr>
            <w:tcW w:w="2776" w:type="pct"/>
            <w:gridSpan w:val="6"/>
            <w:tcBorders>
              <w:tl2br w:val="nil"/>
              <w:tr2bl w:val="nil"/>
            </w:tcBorders>
            <w:tcMar>
              <w:top w:w="57" w:type="dxa"/>
              <w:left w:w="85" w:type="dxa"/>
              <w:bottom w:w="57" w:type="dxa"/>
              <w:right w:w="85" w:type="dxa"/>
            </w:tcMar>
            <w:vAlign w:val="center"/>
          </w:tcPr>
          <w:p w14:paraId="46677776">
            <w:pPr>
              <w:pStyle w:val="21"/>
              <w:widowControl w:val="0"/>
              <w:spacing w:line="240" w:lineRule="auto"/>
              <w:jc w:val="center"/>
              <w:rPr>
                <w:rFonts w:ascii="黑体" w:hAnsi="宋体"/>
              </w:rPr>
            </w:pPr>
            <w:r>
              <w:rPr>
                <w:rFonts w:hint="eastAsia" w:ascii="黑体" w:hAnsi="黑体"/>
                <w:bCs/>
                <w:sz w:val="21"/>
                <w:szCs w:val="21"/>
              </w:rPr>
              <w:t>课程目标</w:t>
            </w:r>
          </w:p>
        </w:tc>
        <w:tc>
          <w:tcPr>
            <w:tcW w:w="286" w:type="pct"/>
            <w:vMerge w:val="restart"/>
            <w:tcBorders>
              <w:tl2br w:val="nil"/>
              <w:tr2bl w:val="nil"/>
            </w:tcBorders>
            <w:tcMar>
              <w:top w:w="57" w:type="dxa"/>
              <w:left w:w="85" w:type="dxa"/>
              <w:bottom w:w="57" w:type="dxa"/>
              <w:right w:w="85" w:type="dxa"/>
            </w:tcMar>
            <w:vAlign w:val="center"/>
          </w:tcPr>
          <w:p w14:paraId="7E99AD85">
            <w:pPr>
              <w:pStyle w:val="21"/>
              <w:widowControl w:val="0"/>
              <w:spacing w:line="240" w:lineRule="auto"/>
              <w:jc w:val="center"/>
              <w:rPr>
                <w:rFonts w:ascii="黑体" w:hAnsi="黑体"/>
                <w:bCs/>
                <w:sz w:val="21"/>
                <w:szCs w:val="21"/>
              </w:rPr>
            </w:pPr>
            <w:r>
              <w:rPr>
                <w:rFonts w:hint="eastAsia" w:ascii="黑体" w:hAnsi="黑体"/>
                <w:bCs/>
                <w:sz w:val="21"/>
                <w:szCs w:val="21"/>
              </w:rPr>
              <w:t>合计</w:t>
            </w:r>
          </w:p>
        </w:tc>
      </w:tr>
      <w:tr w14:paraId="0FABC00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vMerge w:val="continue"/>
            <w:tcBorders>
              <w:tl2br w:val="nil"/>
              <w:tr2bl w:val="nil"/>
            </w:tcBorders>
            <w:tcMar>
              <w:top w:w="57" w:type="dxa"/>
              <w:left w:w="85" w:type="dxa"/>
              <w:bottom w:w="57" w:type="dxa"/>
              <w:right w:w="85" w:type="dxa"/>
            </w:tcMar>
          </w:tcPr>
          <w:p w14:paraId="15FA6924">
            <w:pPr>
              <w:widowControl w:val="0"/>
              <w:snapToGrid w:val="0"/>
              <w:jc w:val="center"/>
              <w:rPr>
                <w:rFonts w:ascii="黑体" w:hAnsi="黑体" w:eastAsia="黑体"/>
                <w:bCs/>
                <w:sz w:val="21"/>
                <w:szCs w:val="21"/>
              </w:rPr>
            </w:pPr>
          </w:p>
        </w:tc>
        <w:tc>
          <w:tcPr>
            <w:tcW w:w="458" w:type="pct"/>
            <w:vMerge w:val="continue"/>
            <w:tcBorders>
              <w:tl2br w:val="nil"/>
              <w:tr2bl w:val="nil"/>
            </w:tcBorders>
            <w:tcMar>
              <w:top w:w="57" w:type="dxa"/>
              <w:left w:w="85" w:type="dxa"/>
              <w:bottom w:w="57" w:type="dxa"/>
              <w:right w:w="85" w:type="dxa"/>
            </w:tcMar>
          </w:tcPr>
          <w:p w14:paraId="792BFFB9">
            <w:pPr>
              <w:pStyle w:val="21"/>
              <w:widowControl w:val="0"/>
              <w:jc w:val="both"/>
              <w:rPr>
                <w:rFonts w:ascii="黑体" w:hAnsi="黑体"/>
                <w:bCs/>
                <w:sz w:val="21"/>
                <w:szCs w:val="21"/>
              </w:rPr>
            </w:pPr>
          </w:p>
        </w:tc>
        <w:tc>
          <w:tcPr>
            <w:tcW w:w="1045" w:type="pct"/>
            <w:vMerge w:val="continue"/>
            <w:tcBorders>
              <w:tl2br w:val="nil"/>
              <w:tr2bl w:val="nil"/>
            </w:tcBorders>
            <w:tcMar>
              <w:top w:w="57" w:type="dxa"/>
              <w:left w:w="85" w:type="dxa"/>
              <w:bottom w:w="57" w:type="dxa"/>
              <w:right w:w="85" w:type="dxa"/>
            </w:tcMar>
          </w:tcPr>
          <w:p w14:paraId="264156E0">
            <w:pPr>
              <w:pStyle w:val="21"/>
              <w:widowControl w:val="0"/>
              <w:jc w:val="both"/>
              <w:rPr>
                <w:rFonts w:ascii="黑体" w:hAnsi="黑体"/>
                <w:bCs/>
                <w:sz w:val="21"/>
                <w:szCs w:val="21"/>
              </w:rPr>
            </w:pPr>
          </w:p>
        </w:tc>
        <w:tc>
          <w:tcPr>
            <w:tcW w:w="554" w:type="pct"/>
            <w:tcBorders>
              <w:tl2br w:val="nil"/>
              <w:tr2bl w:val="nil"/>
            </w:tcBorders>
            <w:tcMar>
              <w:top w:w="57" w:type="dxa"/>
              <w:left w:w="85" w:type="dxa"/>
              <w:bottom w:w="57" w:type="dxa"/>
              <w:right w:w="85" w:type="dxa"/>
            </w:tcMar>
            <w:vAlign w:val="center"/>
          </w:tcPr>
          <w:p w14:paraId="6E53D7CE">
            <w:pPr>
              <w:pStyle w:val="21"/>
              <w:widowControl w:val="0"/>
              <w:spacing w:line="240" w:lineRule="auto"/>
              <w:jc w:val="center"/>
              <w:rPr>
                <w:rFonts w:ascii="黑体" w:hAnsi="黑体"/>
                <w:bCs/>
                <w:sz w:val="21"/>
                <w:szCs w:val="21"/>
              </w:rPr>
            </w:pPr>
            <w:r>
              <w:rPr>
                <w:rFonts w:hint="eastAsia" w:ascii="黑体" w:hAnsi="黑体"/>
                <w:bCs/>
                <w:sz w:val="21"/>
                <w:szCs w:val="21"/>
              </w:rPr>
              <w:t>1</w:t>
            </w:r>
          </w:p>
        </w:tc>
        <w:tc>
          <w:tcPr>
            <w:tcW w:w="553" w:type="pct"/>
            <w:tcBorders>
              <w:tl2br w:val="nil"/>
              <w:tr2bl w:val="nil"/>
            </w:tcBorders>
            <w:tcMar>
              <w:top w:w="57" w:type="dxa"/>
              <w:left w:w="85" w:type="dxa"/>
              <w:bottom w:w="57" w:type="dxa"/>
              <w:right w:w="85" w:type="dxa"/>
            </w:tcMar>
            <w:vAlign w:val="center"/>
          </w:tcPr>
          <w:p w14:paraId="3B7A7C7A">
            <w:pPr>
              <w:pStyle w:val="21"/>
              <w:widowControl w:val="0"/>
              <w:spacing w:line="240" w:lineRule="auto"/>
              <w:jc w:val="center"/>
              <w:rPr>
                <w:rFonts w:ascii="黑体" w:hAnsi="黑体"/>
                <w:bCs/>
                <w:sz w:val="21"/>
                <w:szCs w:val="21"/>
              </w:rPr>
            </w:pPr>
            <w:r>
              <w:rPr>
                <w:rFonts w:hint="eastAsia" w:ascii="黑体" w:hAnsi="黑体"/>
                <w:bCs/>
                <w:sz w:val="21"/>
                <w:szCs w:val="21"/>
              </w:rPr>
              <w:t>2</w:t>
            </w:r>
          </w:p>
        </w:tc>
        <w:tc>
          <w:tcPr>
            <w:tcW w:w="554" w:type="pct"/>
            <w:tcBorders>
              <w:tl2br w:val="nil"/>
              <w:tr2bl w:val="nil"/>
            </w:tcBorders>
            <w:tcMar>
              <w:top w:w="57" w:type="dxa"/>
              <w:left w:w="85" w:type="dxa"/>
              <w:bottom w:w="57" w:type="dxa"/>
              <w:right w:w="85" w:type="dxa"/>
            </w:tcMar>
            <w:vAlign w:val="center"/>
          </w:tcPr>
          <w:p w14:paraId="1CCDEB58">
            <w:pPr>
              <w:pStyle w:val="21"/>
              <w:widowControl w:val="0"/>
              <w:spacing w:line="240" w:lineRule="auto"/>
              <w:jc w:val="center"/>
              <w:rPr>
                <w:rFonts w:ascii="黑体" w:hAnsi="黑体"/>
                <w:bCs/>
                <w:sz w:val="21"/>
                <w:szCs w:val="21"/>
              </w:rPr>
            </w:pPr>
            <w:r>
              <w:rPr>
                <w:rFonts w:hint="eastAsia" w:ascii="黑体" w:hAnsi="黑体"/>
                <w:bCs/>
                <w:sz w:val="21"/>
                <w:szCs w:val="21"/>
              </w:rPr>
              <w:t>3</w:t>
            </w:r>
          </w:p>
        </w:tc>
        <w:tc>
          <w:tcPr>
            <w:tcW w:w="554" w:type="pct"/>
            <w:tcBorders>
              <w:tl2br w:val="nil"/>
              <w:tr2bl w:val="nil"/>
            </w:tcBorders>
            <w:tcMar>
              <w:top w:w="57" w:type="dxa"/>
              <w:left w:w="85" w:type="dxa"/>
              <w:bottom w:w="57" w:type="dxa"/>
              <w:right w:w="85" w:type="dxa"/>
            </w:tcMar>
            <w:vAlign w:val="center"/>
          </w:tcPr>
          <w:p w14:paraId="212B85B4">
            <w:pPr>
              <w:pStyle w:val="21"/>
              <w:widowControl w:val="0"/>
              <w:spacing w:line="240" w:lineRule="auto"/>
              <w:jc w:val="center"/>
              <w:rPr>
                <w:rFonts w:ascii="黑体" w:hAnsi="黑体"/>
                <w:bCs/>
                <w:sz w:val="21"/>
                <w:szCs w:val="21"/>
              </w:rPr>
            </w:pPr>
            <w:r>
              <w:rPr>
                <w:rFonts w:hint="eastAsia" w:ascii="黑体" w:hAnsi="黑体"/>
                <w:bCs/>
                <w:sz w:val="21"/>
                <w:szCs w:val="21"/>
              </w:rPr>
              <w:t>4</w:t>
            </w:r>
          </w:p>
        </w:tc>
        <w:tc>
          <w:tcPr>
            <w:tcW w:w="559" w:type="pct"/>
            <w:gridSpan w:val="2"/>
            <w:tcBorders>
              <w:tl2br w:val="nil"/>
              <w:tr2bl w:val="nil"/>
            </w:tcBorders>
            <w:tcMar>
              <w:top w:w="57" w:type="dxa"/>
              <w:left w:w="85" w:type="dxa"/>
              <w:bottom w:w="57" w:type="dxa"/>
              <w:right w:w="85" w:type="dxa"/>
            </w:tcMar>
            <w:vAlign w:val="center"/>
          </w:tcPr>
          <w:p w14:paraId="64C27157">
            <w:pPr>
              <w:pStyle w:val="21"/>
              <w:widowControl w:val="0"/>
              <w:spacing w:line="240" w:lineRule="auto"/>
              <w:jc w:val="center"/>
              <w:rPr>
                <w:rFonts w:ascii="黑体" w:hAnsi="黑体"/>
                <w:bCs/>
                <w:sz w:val="21"/>
                <w:szCs w:val="21"/>
              </w:rPr>
            </w:pPr>
            <w:r>
              <w:rPr>
                <w:rFonts w:hint="eastAsia" w:ascii="黑体" w:hAnsi="黑体"/>
                <w:bCs/>
                <w:sz w:val="21"/>
                <w:szCs w:val="21"/>
              </w:rPr>
              <w:t>5</w:t>
            </w:r>
          </w:p>
        </w:tc>
        <w:tc>
          <w:tcPr>
            <w:tcW w:w="286" w:type="pct"/>
            <w:vMerge w:val="continue"/>
            <w:tcBorders>
              <w:tl2br w:val="nil"/>
              <w:tr2bl w:val="nil"/>
            </w:tcBorders>
            <w:tcMar>
              <w:top w:w="57" w:type="dxa"/>
              <w:left w:w="85" w:type="dxa"/>
              <w:bottom w:w="57" w:type="dxa"/>
              <w:right w:w="85" w:type="dxa"/>
            </w:tcMar>
          </w:tcPr>
          <w:p w14:paraId="2B53390F">
            <w:pPr>
              <w:pStyle w:val="21"/>
              <w:widowControl w:val="0"/>
              <w:spacing w:line="240" w:lineRule="auto"/>
              <w:jc w:val="center"/>
              <w:rPr>
                <w:rFonts w:ascii="黑体" w:hAnsi="黑体"/>
                <w:bCs/>
                <w:sz w:val="21"/>
                <w:szCs w:val="21"/>
              </w:rPr>
            </w:pPr>
          </w:p>
        </w:tc>
      </w:tr>
      <w:tr w14:paraId="16B6F538">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2DF82B5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458" w:type="pct"/>
            <w:tcBorders>
              <w:tl2br w:val="nil"/>
              <w:tr2bl w:val="nil"/>
            </w:tcBorders>
            <w:tcMar>
              <w:top w:w="57" w:type="dxa"/>
              <w:left w:w="85" w:type="dxa"/>
              <w:bottom w:w="57" w:type="dxa"/>
              <w:right w:w="85" w:type="dxa"/>
            </w:tcMar>
            <w:vAlign w:val="center"/>
          </w:tcPr>
          <w:p w14:paraId="67353F22">
            <w:pPr>
              <w:pStyle w:val="19"/>
              <w:jc w:val="cente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0%</w:t>
            </w:r>
          </w:p>
        </w:tc>
        <w:tc>
          <w:tcPr>
            <w:tcW w:w="1045" w:type="pct"/>
            <w:tcBorders>
              <w:tl2br w:val="nil"/>
              <w:tr2bl w:val="nil"/>
            </w:tcBorders>
            <w:tcMar>
              <w:top w:w="57" w:type="dxa"/>
              <w:left w:w="85" w:type="dxa"/>
              <w:bottom w:w="57" w:type="dxa"/>
              <w:right w:w="85" w:type="dxa"/>
            </w:tcMar>
            <w:vAlign w:val="center"/>
          </w:tcPr>
          <w:p w14:paraId="42FC9E3B">
            <w:pPr>
              <w:pStyle w:val="19"/>
              <w:jc w:val="center"/>
            </w:pPr>
            <w:r>
              <w:rPr>
                <w:rFonts w:hint="eastAsia" w:asciiTheme="minorEastAsia" w:hAnsiTheme="minorEastAsia" w:eastAsiaTheme="minorEastAsia"/>
                <w:sz w:val="21"/>
                <w:szCs w:val="21"/>
              </w:rPr>
              <w:t>期末笔试</w:t>
            </w:r>
          </w:p>
        </w:tc>
        <w:tc>
          <w:tcPr>
            <w:tcW w:w="555" w:type="pct"/>
            <w:tcBorders>
              <w:tl2br w:val="nil"/>
              <w:tr2bl w:val="nil"/>
            </w:tcBorders>
            <w:tcMar>
              <w:top w:w="57" w:type="dxa"/>
              <w:left w:w="85" w:type="dxa"/>
              <w:bottom w:w="57" w:type="dxa"/>
              <w:right w:w="85" w:type="dxa"/>
            </w:tcMar>
            <w:vAlign w:val="center"/>
          </w:tcPr>
          <w:p w14:paraId="7C6F908E">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3DF35E05">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542B98A9">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gridSpan w:val="2"/>
            <w:tcBorders>
              <w:tl2br w:val="nil"/>
              <w:tr2bl w:val="nil"/>
            </w:tcBorders>
            <w:tcMar>
              <w:top w:w="57" w:type="dxa"/>
              <w:left w:w="85" w:type="dxa"/>
              <w:bottom w:w="57" w:type="dxa"/>
              <w:right w:w="85" w:type="dxa"/>
            </w:tcMar>
            <w:vAlign w:val="center"/>
          </w:tcPr>
          <w:p w14:paraId="3A780236">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1E26E4E7">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286" w:type="pct"/>
            <w:tcBorders>
              <w:tl2br w:val="nil"/>
              <w:tr2bl w:val="nil"/>
            </w:tcBorders>
            <w:tcMar>
              <w:top w:w="57" w:type="dxa"/>
              <w:left w:w="85" w:type="dxa"/>
              <w:bottom w:w="57" w:type="dxa"/>
              <w:right w:w="85" w:type="dxa"/>
            </w:tcMar>
            <w:vAlign w:val="center"/>
          </w:tcPr>
          <w:p w14:paraId="42AF98E8">
            <w:pPr>
              <w:pStyle w:val="19"/>
              <w:rPr>
                <w:rFonts w:ascii="Times New Roman" w:hAnsi="Times New Roman" w:cs="Times New Roman"/>
                <w:sz w:val="21"/>
                <w:szCs w:val="21"/>
              </w:rPr>
            </w:pPr>
            <w:r>
              <w:rPr>
                <w:rFonts w:ascii="Times New Roman" w:hAnsi="Times New Roman" w:cs="Times New Roman"/>
                <w:sz w:val="21"/>
                <w:szCs w:val="21"/>
              </w:rPr>
              <w:t>100</w:t>
            </w:r>
          </w:p>
        </w:tc>
      </w:tr>
      <w:tr w14:paraId="242073FA">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06F0D6C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458" w:type="pct"/>
            <w:tcBorders>
              <w:tl2br w:val="nil"/>
              <w:tr2bl w:val="nil"/>
            </w:tcBorders>
            <w:tcMar>
              <w:top w:w="57" w:type="dxa"/>
              <w:left w:w="85" w:type="dxa"/>
              <w:bottom w:w="57" w:type="dxa"/>
              <w:right w:w="85" w:type="dxa"/>
            </w:tcMar>
            <w:vAlign w:val="center"/>
          </w:tcPr>
          <w:p w14:paraId="1C85E01A">
            <w:pPr>
              <w:pStyle w:val="19"/>
              <w:jc w:val="center"/>
            </w:pP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w:t>
            </w:r>
          </w:p>
        </w:tc>
        <w:tc>
          <w:tcPr>
            <w:tcW w:w="1045" w:type="pct"/>
            <w:tcBorders>
              <w:tl2br w:val="nil"/>
              <w:tr2bl w:val="nil"/>
            </w:tcBorders>
            <w:tcMar>
              <w:top w:w="57" w:type="dxa"/>
              <w:left w:w="85" w:type="dxa"/>
              <w:bottom w:w="57" w:type="dxa"/>
              <w:right w:w="85" w:type="dxa"/>
            </w:tcMar>
            <w:vAlign w:val="center"/>
          </w:tcPr>
          <w:p w14:paraId="04777E34">
            <w:pPr>
              <w:pStyle w:val="19"/>
              <w:jc w:val="center"/>
              <w:rPr>
                <w:rFonts w:hint="default" w:eastAsia="黑体"/>
                <w:lang w:val="en-US" w:eastAsia="zh-CN"/>
              </w:rPr>
            </w:pPr>
            <w:r>
              <w:rPr>
                <w:rFonts w:hint="eastAsia" w:ascii="宋体" w:hAnsi="宋体" w:eastAsia="宋体" w:cs="宋体"/>
                <w:sz w:val="21"/>
                <w:szCs w:val="21"/>
                <w:lang w:val="en-US" w:eastAsia="zh-CN"/>
              </w:rPr>
              <w:t>过程性测试1</w:t>
            </w:r>
          </w:p>
        </w:tc>
        <w:tc>
          <w:tcPr>
            <w:tcW w:w="555" w:type="pct"/>
            <w:tcBorders>
              <w:tl2br w:val="nil"/>
              <w:tr2bl w:val="nil"/>
            </w:tcBorders>
            <w:tcMar>
              <w:top w:w="57" w:type="dxa"/>
              <w:left w:w="85" w:type="dxa"/>
              <w:bottom w:w="57" w:type="dxa"/>
              <w:right w:w="85" w:type="dxa"/>
            </w:tcMar>
            <w:vAlign w:val="center"/>
          </w:tcPr>
          <w:p w14:paraId="5AA1FA7A">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55A420E4">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75934B08">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gridSpan w:val="2"/>
            <w:tcBorders>
              <w:tl2br w:val="nil"/>
              <w:tr2bl w:val="nil"/>
            </w:tcBorders>
            <w:tcMar>
              <w:top w:w="57" w:type="dxa"/>
              <w:left w:w="85" w:type="dxa"/>
              <w:bottom w:w="57" w:type="dxa"/>
              <w:right w:w="85" w:type="dxa"/>
            </w:tcMar>
            <w:vAlign w:val="center"/>
          </w:tcPr>
          <w:p w14:paraId="5330D69D">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w:t>
            </w:r>
          </w:p>
        </w:tc>
        <w:tc>
          <w:tcPr>
            <w:tcW w:w="555" w:type="pct"/>
            <w:tcBorders>
              <w:tl2br w:val="nil"/>
              <w:tr2bl w:val="nil"/>
            </w:tcBorders>
            <w:tcMar>
              <w:top w:w="57" w:type="dxa"/>
              <w:left w:w="85" w:type="dxa"/>
              <w:bottom w:w="57" w:type="dxa"/>
              <w:right w:w="85" w:type="dxa"/>
            </w:tcMar>
            <w:vAlign w:val="center"/>
          </w:tcPr>
          <w:p w14:paraId="217CCF3A">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286" w:type="pct"/>
            <w:tcBorders>
              <w:tl2br w:val="nil"/>
              <w:tr2bl w:val="nil"/>
            </w:tcBorders>
            <w:tcMar>
              <w:top w:w="57" w:type="dxa"/>
              <w:left w:w="85" w:type="dxa"/>
              <w:bottom w:w="57" w:type="dxa"/>
              <w:right w:w="85" w:type="dxa"/>
            </w:tcMar>
            <w:vAlign w:val="center"/>
          </w:tcPr>
          <w:p w14:paraId="1BBB3B8C">
            <w:pPr>
              <w:pStyle w:val="19"/>
              <w:rPr>
                <w:rFonts w:ascii="Times New Roman" w:hAnsi="Times New Roman" w:cs="Times New Roman"/>
                <w:sz w:val="21"/>
                <w:szCs w:val="21"/>
              </w:rPr>
            </w:pPr>
            <w:r>
              <w:rPr>
                <w:rFonts w:ascii="Times New Roman" w:hAnsi="Times New Roman" w:cs="Times New Roman"/>
                <w:sz w:val="21"/>
                <w:szCs w:val="21"/>
              </w:rPr>
              <w:t>100</w:t>
            </w:r>
          </w:p>
        </w:tc>
      </w:tr>
      <w:tr w14:paraId="324BC73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51A710E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458" w:type="pct"/>
            <w:tcBorders>
              <w:tl2br w:val="nil"/>
              <w:tr2bl w:val="nil"/>
            </w:tcBorders>
            <w:tcMar>
              <w:top w:w="57" w:type="dxa"/>
              <w:left w:w="85" w:type="dxa"/>
              <w:bottom w:w="57" w:type="dxa"/>
              <w:right w:w="85" w:type="dxa"/>
            </w:tcMar>
            <w:vAlign w:val="center"/>
          </w:tcPr>
          <w:p w14:paraId="5F36D96C">
            <w:pPr>
              <w:pStyle w:val="19"/>
              <w:jc w:val="center"/>
            </w:pP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w:t>
            </w:r>
          </w:p>
        </w:tc>
        <w:tc>
          <w:tcPr>
            <w:tcW w:w="1045" w:type="pct"/>
            <w:tcBorders>
              <w:tl2br w:val="nil"/>
              <w:tr2bl w:val="nil"/>
            </w:tcBorders>
            <w:tcMar>
              <w:top w:w="57" w:type="dxa"/>
              <w:left w:w="85" w:type="dxa"/>
              <w:bottom w:w="57" w:type="dxa"/>
              <w:right w:w="85" w:type="dxa"/>
            </w:tcMar>
            <w:vAlign w:val="center"/>
          </w:tcPr>
          <w:p w14:paraId="58FF435C">
            <w:pPr>
              <w:pStyle w:val="19"/>
              <w:jc w:val="center"/>
              <w:rPr>
                <w:rFonts w:hint="default"/>
                <w:lang w:val="en-US"/>
              </w:rPr>
            </w:pPr>
            <w:r>
              <w:rPr>
                <w:rFonts w:hint="eastAsia" w:ascii="宋体" w:hAnsi="宋体" w:eastAsia="宋体" w:cs="宋体"/>
                <w:sz w:val="21"/>
                <w:szCs w:val="21"/>
                <w:lang w:val="en-US" w:eastAsia="zh-CN"/>
              </w:rPr>
              <w:t>过程性测试2</w:t>
            </w:r>
          </w:p>
        </w:tc>
        <w:tc>
          <w:tcPr>
            <w:tcW w:w="555" w:type="pct"/>
            <w:tcBorders>
              <w:tl2br w:val="nil"/>
              <w:tr2bl w:val="nil"/>
            </w:tcBorders>
            <w:tcMar>
              <w:top w:w="57" w:type="dxa"/>
              <w:left w:w="85" w:type="dxa"/>
              <w:bottom w:w="57" w:type="dxa"/>
              <w:right w:w="85" w:type="dxa"/>
            </w:tcMar>
            <w:vAlign w:val="center"/>
          </w:tcPr>
          <w:p w14:paraId="34CDEBC1">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w:t>
            </w:r>
          </w:p>
        </w:tc>
        <w:tc>
          <w:tcPr>
            <w:tcW w:w="555" w:type="pct"/>
            <w:tcBorders>
              <w:tl2br w:val="nil"/>
              <w:tr2bl w:val="nil"/>
            </w:tcBorders>
            <w:tcMar>
              <w:top w:w="57" w:type="dxa"/>
              <w:left w:w="85" w:type="dxa"/>
              <w:bottom w:w="57" w:type="dxa"/>
              <w:right w:w="85" w:type="dxa"/>
            </w:tcMar>
            <w:vAlign w:val="center"/>
          </w:tcPr>
          <w:p w14:paraId="4819AF66">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750DC6C5">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gridSpan w:val="2"/>
            <w:tcBorders>
              <w:tl2br w:val="nil"/>
              <w:tr2bl w:val="nil"/>
            </w:tcBorders>
            <w:tcMar>
              <w:top w:w="57" w:type="dxa"/>
              <w:left w:w="85" w:type="dxa"/>
              <w:bottom w:w="57" w:type="dxa"/>
              <w:right w:w="85" w:type="dxa"/>
            </w:tcMar>
            <w:vAlign w:val="center"/>
          </w:tcPr>
          <w:p w14:paraId="1C2B4FAE">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4039A5B0">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286" w:type="pct"/>
            <w:tcBorders>
              <w:tl2br w:val="nil"/>
              <w:tr2bl w:val="nil"/>
            </w:tcBorders>
            <w:tcMar>
              <w:top w:w="57" w:type="dxa"/>
              <w:left w:w="85" w:type="dxa"/>
              <w:bottom w:w="57" w:type="dxa"/>
              <w:right w:w="85" w:type="dxa"/>
            </w:tcMar>
            <w:vAlign w:val="center"/>
          </w:tcPr>
          <w:p w14:paraId="5BBCB55F">
            <w:pPr>
              <w:pStyle w:val="19"/>
              <w:rPr>
                <w:rFonts w:ascii="Times New Roman" w:hAnsi="Times New Roman" w:cs="Times New Roman"/>
                <w:sz w:val="21"/>
                <w:szCs w:val="21"/>
              </w:rPr>
            </w:pPr>
            <w:r>
              <w:rPr>
                <w:rFonts w:ascii="Times New Roman" w:hAnsi="Times New Roman" w:cs="Times New Roman"/>
                <w:sz w:val="21"/>
                <w:szCs w:val="21"/>
              </w:rPr>
              <w:t>100</w:t>
            </w:r>
          </w:p>
        </w:tc>
      </w:tr>
      <w:tr w14:paraId="0E8108DA">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185008A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458" w:type="pct"/>
            <w:tcBorders>
              <w:tl2br w:val="nil"/>
              <w:tr2bl w:val="nil"/>
            </w:tcBorders>
            <w:tcMar>
              <w:top w:w="57" w:type="dxa"/>
              <w:left w:w="85" w:type="dxa"/>
              <w:bottom w:w="57" w:type="dxa"/>
              <w:right w:w="85" w:type="dxa"/>
            </w:tcMar>
            <w:vAlign w:val="center"/>
          </w:tcPr>
          <w:p w14:paraId="5D291025">
            <w:pPr>
              <w:pStyle w:val="19"/>
              <w:jc w:val="cente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0%</w:t>
            </w:r>
          </w:p>
        </w:tc>
        <w:tc>
          <w:tcPr>
            <w:tcW w:w="1045" w:type="pct"/>
            <w:tcBorders>
              <w:tl2br w:val="nil"/>
              <w:tr2bl w:val="nil"/>
            </w:tcBorders>
            <w:tcMar>
              <w:top w:w="57" w:type="dxa"/>
              <w:left w:w="85" w:type="dxa"/>
              <w:bottom w:w="57" w:type="dxa"/>
              <w:right w:w="85" w:type="dxa"/>
            </w:tcMar>
            <w:vAlign w:val="center"/>
          </w:tcPr>
          <w:p w14:paraId="319170A0">
            <w:pPr>
              <w:pStyle w:val="19"/>
              <w:jc w:val="center"/>
              <w:rPr>
                <w:rFonts w:hint="default" w:eastAsia="黑体"/>
                <w:lang w:val="en-US" w:eastAsia="zh-CN"/>
              </w:rPr>
            </w:pPr>
            <w:r>
              <w:rPr>
                <w:rFonts w:hint="eastAsia" w:asciiTheme="minorEastAsia" w:hAnsiTheme="minorEastAsia" w:eastAsiaTheme="minorEastAsia"/>
                <w:sz w:val="21"/>
                <w:szCs w:val="21"/>
                <w:lang w:val="en-US" w:eastAsia="zh-CN"/>
              </w:rPr>
              <w:t>课堂表现与考勤</w:t>
            </w:r>
          </w:p>
        </w:tc>
        <w:tc>
          <w:tcPr>
            <w:tcW w:w="555" w:type="pct"/>
            <w:tcBorders>
              <w:tl2br w:val="nil"/>
              <w:tr2bl w:val="nil"/>
            </w:tcBorders>
            <w:tcMar>
              <w:top w:w="57" w:type="dxa"/>
              <w:left w:w="85" w:type="dxa"/>
              <w:bottom w:w="57" w:type="dxa"/>
              <w:right w:w="85" w:type="dxa"/>
            </w:tcMar>
            <w:vAlign w:val="center"/>
          </w:tcPr>
          <w:p w14:paraId="7F83E110">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53312A60">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136FA1A9">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gridSpan w:val="2"/>
            <w:tcBorders>
              <w:tl2br w:val="nil"/>
              <w:tr2bl w:val="nil"/>
            </w:tcBorders>
            <w:tcMar>
              <w:top w:w="57" w:type="dxa"/>
              <w:left w:w="85" w:type="dxa"/>
              <w:bottom w:w="57" w:type="dxa"/>
              <w:right w:w="85" w:type="dxa"/>
            </w:tcMar>
            <w:vAlign w:val="center"/>
          </w:tcPr>
          <w:p w14:paraId="44BC627F">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2AEC74D5">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286" w:type="pct"/>
            <w:tcBorders>
              <w:tl2br w:val="nil"/>
              <w:tr2bl w:val="nil"/>
            </w:tcBorders>
            <w:tcMar>
              <w:top w:w="57" w:type="dxa"/>
              <w:left w:w="85" w:type="dxa"/>
              <w:bottom w:w="57" w:type="dxa"/>
              <w:right w:w="85" w:type="dxa"/>
            </w:tcMar>
            <w:vAlign w:val="center"/>
          </w:tcPr>
          <w:p w14:paraId="7E64F514">
            <w:pPr>
              <w:pStyle w:val="19"/>
              <w:rPr>
                <w:rFonts w:ascii="Times New Roman" w:hAnsi="Times New Roman" w:cs="Times New Roman"/>
                <w:sz w:val="21"/>
                <w:szCs w:val="21"/>
              </w:rPr>
            </w:pPr>
            <w:r>
              <w:rPr>
                <w:rFonts w:ascii="Times New Roman" w:hAnsi="Times New Roman" w:cs="Times New Roman"/>
                <w:sz w:val="21"/>
                <w:szCs w:val="21"/>
              </w:rPr>
              <w:t>100</w:t>
            </w:r>
          </w:p>
        </w:tc>
      </w:tr>
      <w:bookmarkEnd w:id="2"/>
      <w:bookmarkEnd w:id="3"/>
    </w:tbl>
    <w:p w14:paraId="0E139628">
      <w:pPr>
        <w:pStyle w:val="21"/>
        <w:spacing w:line="100" w:lineRule="exact"/>
        <w:rPr>
          <w:rFonts w:ascii="黑体" w:hAnsi="宋体"/>
        </w:rPr>
      </w:pPr>
    </w:p>
    <w:p w14:paraId="3DF034B4">
      <w:pPr>
        <w:pStyle w:val="21"/>
        <w:rPr>
          <w:rFonts w:ascii="黑体" w:hAnsi="宋体"/>
          <w:sz w:val="18"/>
          <w:szCs w:val="16"/>
          <w:highlight w:val="none"/>
        </w:rPr>
      </w:pPr>
    </w:p>
    <w:p w14:paraId="6565B7D8">
      <w:pPr>
        <w:pStyle w:val="21"/>
        <w:rPr>
          <w:rFonts w:ascii="黑体" w:hAnsi="宋体"/>
          <w:sz w:val="18"/>
          <w:szCs w:val="16"/>
          <w:highlight w:val="none"/>
        </w:rPr>
      </w:pPr>
    </w:p>
    <w:p w14:paraId="3B66514B">
      <w:pPr>
        <w:pStyle w:val="21"/>
        <w:spacing w:line="100" w:lineRule="exact"/>
        <w:rPr>
          <w:rFonts w:ascii="黑体" w:hAnsi="宋体"/>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618585-5762-4F46-B5F8-711FF0A6D832}"/>
  </w:font>
  <w:font w:name="黑体">
    <w:panose1 w:val="02010609060101010101"/>
    <w:charset w:val="86"/>
    <w:family w:val="auto"/>
    <w:pitch w:val="default"/>
    <w:sig w:usb0="800002BF" w:usb1="38CF7CFA" w:usb2="00000016" w:usb3="00000000" w:csb0="00040001" w:csb1="00000000"/>
    <w:embedRegular r:id="rId2" w:fontKey="{8540FEA9-AF32-4C4E-A179-A37FCB8540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Bold">
    <w:altName w:val="Times New Roman"/>
    <w:panose1 w:val="02020503050405090304"/>
    <w:charset w:val="00"/>
    <w:family w:val="auto"/>
    <w:pitch w:val="default"/>
    <w:sig w:usb0="00000000" w:usb1="00000000" w:usb2="00000001" w:usb3="00000000" w:csb0="400001BF" w:csb1="DFF70000"/>
    <w:embedRegular r:id="rId3" w:fontKey="{B27E523D-53FA-4258-BBD8-622AA65B51C3}"/>
  </w:font>
  <w:font w:name="Times New Roman Regular">
    <w:altName w:val="Times New Roman"/>
    <w:panose1 w:val="02020503050405090304"/>
    <w:charset w:val="00"/>
    <w:family w:val="auto"/>
    <w:pitch w:val="default"/>
    <w:sig w:usb0="00000000" w:usb1="00000000" w:usb2="00000001" w:usb3="00000000" w:csb0="400001BF" w:csb1="DFF70000"/>
    <w:embedRegular r:id="rId4" w:fontKey="{4726EFD5-173B-451E-A7AD-4B56EE16C7F7}"/>
  </w:font>
  <w:font w:name="方正小标宋简体">
    <w:altName w:val="方正舒体"/>
    <w:panose1 w:val="00000000000000000000"/>
    <w:charset w:val="86"/>
    <w:family w:val="script"/>
    <w:pitch w:val="default"/>
    <w:sig w:usb0="00000000" w:usb1="00000000" w:usb2="00000000" w:usb3="00000000" w:csb0="00040000" w:csb1="00000000"/>
    <w:embedRegular r:id="rId5" w:fontKey="{E9C27871-2A98-47DF-9E72-859A78B90322}"/>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68C08">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0381E">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60288;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fzS7RAAAAAwEAAA8AAAAAAAAAAQAgAAAAIgAAAGRycy9kb3ducmV2LnhtbFBLAQIUABQAAAAI&#10;AIdO4kB6Np3oLQIAAFIEAAAOAAAAAAAAAAEAIAAAACABAABkcnMvZTJvRG9jLnhtbFBLBQYAAAAA&#10;BgAGAFkBAAC/BQAAAAA=&#10;">
              <v:fill on="f" focussize="0,0"/>
              <v:stroke on="f" weight="0.5pt"/>
              <v:imagedata o:title=""/>
              <o:lock v:ext="edit" aspectratio="f"/>
              <v:textbox inset="0mm,0mm,0mm,0mm" style="mso-fit-shape-to-text:t;">
                <w:txbxContent>
                  <w:p w14:paraId="7570381E">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63EC9">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F030DD6">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F030DD6">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EBA94"/>
    <w:multiLevelType w:val="singleLevel"/>
    <w:tmpl w:val="DFEEBA94"/>
    <w:lvl w:ilvl="0" w:tentative="0">
      <w:start w:val="1"/>
      <w:numFmt w:val="decimal"/>
      <w:suff w:val="space"/>
      <w:lvlText w:val="%1."/>
      <w:lvlJc w:val="left"/>
    </w:lvl>
  </w:abstractNum>
  <w:abstractNum w:abstractNumId="1">
    <w:nsid w:val="F0BC160D"/>
    <w:multiLevelType w:val="singleLevel"/>
    <w:tmpl w:val="F0BC160D"/>
    <w:lvl w:ilvl="0" w:tentative="0">
      <w:start w:val="1"/>
      <w:numFmt w:val="decimal"/>
      <w:suff w:val="space"/>
      <w:lvlText w:val="%1."/>
      <w:lvlJc w:val="left"/>
    </w:lvl>
  </w:abstractNum>
  <w:abstractNum w:abstractNumId="2">
    <w:nsid w:val="00BAD76E"/>
    <w:multiLevelType w:val="singleLevel"/>
    <w:tmpl w:val="00BAD76E"/>
    <w:lvl w:ilvl="0" w:tentative="0">
      <w:start w:val="1"/>
      <w:numFmt w:val="decimal"/>
      <w:suff w:val="space"/>
      <w:lvlText w:val="%1."/>
      <w:lvlJc w:val="left"/>
    </w:lvl>
  </w:abstractNum>
  <w:abstractNum w:abstractNumId="3">
    <w:nsid w:val="1A348656"/>
    <w:multiLevelType w:val="singleLevel"/>
    <w:tmpl w:val="1A348656"/>
    <w:lvl w:ilvl="0" w:tentative="0">
      <w:start w:val="5"/>
      <w:numFmt w:val="chineseCounting"/>
      <w:suff w:val="nothing"/>
      <w:lvlText w:val="%1、"/>
      <w:lvlJc w:val="left"/>
      <w:rPr>
        <w:rFonts w:hint="eastAsia"/>
      </w:rPr>
    </w:lvl>
  </w:abstractNum>
  <w:abstractNum w:abstractNumId="4">
    <w:nsid w:val="33BF62FF"/>
    <w:multiLevelType w:val="singleLevel"/>
    <w:tmpl w:val="33BF62FF"/>
    <w:lvl w:ilvl="0" w:tentative="0">
      <w:start w:val="1"/>
      <w:numFmt w:val="decimal"/>
      <w:suff w:val="space"/>
      <w:lvlText w:val="%1."/>
      <w:lvlJc w:val="left"/>
    </w:lvl>
  </w:abstractNum>
  <w:abstractNum w:abstractNumId="5">
    <w:nsid w:val="42C796A3"/>
    <w:multiLevelType w:val="singleLevel"/>
    <w:tmpl w:val="42C796A3"/>
    <w:lvl w:ilvl="0" w:tentative="0">
      <w:start w:val="1"/>
      <w:numFmt w:val="decimal"/>
      <w:suff w:val="space"/>
      <w:lvlText w:val="%1."/>
      <w:lvlJc w:val="left"/>
    </w:lvl>
  </w:abstractNum>
  <w:abstractNum w:abstractNumId="6">
    <w:nsid w:val="4A573644"/>
    <w:multiLevelType w:val="multilevel"/>
    <w:tmpl w:val="4A57364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20" w:hanging="360"/>
      </w:p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50AC552"/>
    <w:multiLevelType w:val="singleLevel"/>
    <w:tmpl w:val="550AC552"/>
    <w:lvl w:ilvl="0" w:tentative="0">
      <w:start w:val="1"/>
      <w:numFmt w:val="decimal"/>
      <w:lvlText w:val="%1."/>
      <w:lvlJc w:val="left"/>
      <w:pPr>
        <w:tabs>
          <w:tab w:val="left" w:pos="312"/>
        </w:tabs>
      </w:pPr>
    </w:lvl>
  </w:abstractNum>
  <w:abstractNum w:abstractNumId="8">
    <w:nsid w:val="639D47F1"/>
    <w:multiLevelType w:val="multilevel"/>
    <w:tmpl w:val="639D47F1"/>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20" w:hanging="360"/>
      </w:p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7EECED92"/>
    <w:multiLevelType w:val="singleLevel"/>
    <w:tmpl w:val="7EECED92"/>
    <w:lvl w:ilvl="0" w:tentative="0">
      <w:start w:val="1"/>
      <w:numFmt w:val="decimal"/>
      <w:suff w:val="space"/>
      <w:lvlText w:val="%1."/>
      <w:lvlJc w:val="left"/>
    </w:lvl>
  </w:abstractNum>
  <w:abstractNum w:abstractNumId="10">
    <w:nsid w:val="7F9E8D52"/>
    <w:multiLevelType w:val="singleLevel"/>
    <w:tmpl w:val="7F9E8D52"/>
    <w:lvl w:ilvl="0" w:tentative="0">
      <w:start w:val="1"/>
      <w:numFmt w:val="decimal"/>
      <w:suff w:val="space"/>
      <w:lvlText w:val="%1."/>
      <w:lvlJc w:val="left"/>
    </w:lvl>
  </w:abstractNum>
  <w:num w:numId="1">
    <w:abstractNumId w:val="7"/>
  </w:num>
  <w:num w:numId="2">
    <w:abstractNumId w:val="0"/>
  </w:num>
  <w:num w:numId="3">
    <w:abstractNumId w:val="4"/>
  </w:num>
  <w:num w:numId="4">
    <w:abstractNumId w:val="1"/>
  </w:num>
  <w:num w:numId="5">
    <w:abstractNumId w:val="9"/>
  </w:num>
  <w:num w:numId="6">
    <w:abstractNumId w:val="10"/>
  </w:num>
  <w:num w:numId="7">
    <w:abstractNumId w:val="2"/>
  </w:num>
  <w:num w:numId="8">
    <w:abstractNumId w:val="8"/>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Y2Q4ZGRmYmI2NzQ2MWY4YjliZDlmNzk3YzhlYWMifQ=="/>
  </w:docVars>
  <w:rsids>
    <w:rsidRoot w:val="00B7651F"/>
    <w:rsid w:val="00003812"/>
    <w:rsid w:val="000106E2"/>
    <w:rsid w:val="00017AE0"/>
    <w:rsid w:val="000203E0"/>
    <w:rsid w:val="000210E0"/>
    <w:rsid w:val="00022E0B"/>
    <w:rsid w:val="00031159"/>
    <w:rsid w:val="00031ADC"/>
    <w:rsid w:val="00033082"/>
    <w:rsid w:val="00044088"/>
    <w:rsid w:val="00053590"/>
    <w:rsid w:val="00056017"/>
    <w:rsid w:val="0006001D"/>
    <w:rsid w:val="00063470"/>
    <w:rsid w:val="00066041"/>
    <w:rsid w:val="00073477"/>
    <w:rsid w:val="00076794"/>
    <w:rsid w:val="0008122A"/>
    <w:rsid w:val="00087488"/>
    <w:rsid w:val="0009050A"/>
    <w:rsid w:val="000969A3"/>
    <w:rsid w:val="0009721F"/>
    <w:rsid w:val="000A4E73"/>
    <w:rsid w:val="000B1BD2"/>
    <w:rsid w:val="000C028A"/>
    <w:rsid w:val="000C0F0D"/>
    <w:rsid w:val="000C13BC"/>
    <w:rsid w:val="000D28E5"/>
    <w:rsid w:val="000D34D7"/>
    <w:rsid w:val="000E29BB"/>
    <w:rsid w:val="000E3E4C"/>
    <w:rsid w:val="00100633"/>
    <w:rsid w:val="00102E59"/>
    <w:rsid w:val="001072BC"/>
    <w:rsid w:val="00114BD6"/>
    <w:rsid w:val="00121849"/>
    <w:rsid w:val="00130F6D"/>
    <w:rsid w:val="00133554"/>
    <w:rsid w:val="00144082"/>
    <w:rsid w:val="0016381F"/>
    <w:rsid w:val="00163A48"/>
    <w:rsid w:val="00163FF5"/>
    <w:rsid w:val="00164E36"/>
    <w:rsid w:val="001678A2"/>
    <w:rsid w:val="00176FE4"/>
    <w:rsid w:val="00183AA1"/>
    <w:rsid w:val="0018767C"/>
    <w:rsid w:val="001A094F"/>
    <w:rsid w:val="001A135C"/>
    <w:rsid w:val="001A5C6D"/>
    <w:rsid w:val="001B0D49"/>
    <w:rsid w:val="001B174E"/>
    <w:rsid w:val="001B29A5"/>
    <w:rsid w:val="001B546F"/>
    <w:rsid w:val="001C16FC"/>
    <w:rsid w:val="001C247C"/>
    <w:rsid w:val="001C2E3E"/>
    <w:rsid w:val="001C388D"/>
    <w:rsid w:val="001C400C"/>
    <w:rsid w:val="001D5167"/>
    <w:rsid w:val="001E0494"/>
    <w:rsid w:val="001E1D2D"/>
    <w:rsid w:val="001E5A17"/>
    <w:rsid w:val="001E67BD"/>
    <w:rsid w:val="001E75DC"/>
    <w:rsid w:val="001F284E"/>
    <w:rsid w:val="001F332E"/>
    <w:rsid w:val="00217861"/>
    <w:rsid w:val="002204E4"/>
    <w:rsid w:val="002211BF"/>
    <w:rsid w:val="00227C43"/>
    <w:rsid w:val="00233F15"/>
    <w:rsid w:val="002420F1"/>
    <w:rsid w:val="00253AC8"/>
    <w:rsid w:val="00256B39"/>
    <w:rsid w:val="0026033C"/>
    <w:rsid w:val="0027339A"/>
    <w:rsid w:val="00274E82"/>
    <w:rsid w:val="002757AB"/>
    <w:rsid w:val="0027777C"/>
    <w:rsid w:val="00277FE7"/>
    <w:rsid w:val="002877FA"/>
    <w:rsid w:val="00290962"/>
    <w:rsid w:val="0029110B"/>
    <w:rsid w:val="00295CB3"/>
    <w:rsid w:val="002A27C0"/>
    <w:rsid w:val="002A4649"/>
    <w:rsid w:val="002A7227"/>
    <w:rsid w:val="002B0773"/>
    <w:rsid w:val="002B0C48"/>
    <w:rsid w:val="002B13CA"/>
    <w:rsid w:val="002B3650"/>
    <w:rsid w:val="002B7322"/>
    <w:rsid w:val="002C58B6"/>
    <w:rsid w:val="002C78C4"/>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06CB"/>
    <w:rsid w:val="003528C7"/>
    <w:rsid w:val="00353F74"/>
    <w:rsid w:val="003557DE"/>
    <w:rsid w:val="00361BEB"/>
    <w:rsid w:val="003625D1"/>
    <w:rsid w:val="00370184"/>
    <w:rsid w:val="003728E8"/>
    <w:rsid w:val="00373C8A"/>
    <w:rsid w:val="00377C10"/>
    <w:rsid w:val="00382C4E"/>
    <w:rsid w:val="00384A1F"/>
    <w:rsid w:val="00384D60"/>
    <w:rsid w:val="00385D41"/>
    <w:rsid w:val="003861BA"/>
    <w:rsid w:val="00387848"/>
    <w:rsid w:val="003A1680"/>
    <w:rsid w:val="003A373C"/>
    <w:rsid w:val="003A5874"/>
    <w:rsid w:val="003B1258"/>
    <w:rsid w:val="003B3D5B"/>
    <w:rsid w:val="003B4A81"/>
    <w:rsid w:val="003C16D9"/>
    <w:rsid w:val="003C1F8D"/>
    <w:rsid w:val="003C61A5"/>
    <w:rsid w:val="003D1968"/>
    <w:rsid w:val="003D4994"/>
    <w:rsid w:val="003E10A5"/>
    <w:rsid w:val="003E2AC0"/>
    <w:rsid w:val="003E38D5"/>
    <w:rsid w:val="003E7D72"/>
    <w:rsid w:val="003F15CF"/>
    <w:rsid w:val="003F3452"/>
    <w:rsid w:val="003F3923"/>
    <w:rsid w:val="003F395D"/>
    <w:rsid w:val="003F43F6"/>
    <w:rsid w:val="004019DB"/>
    <w:rsid w:val="00402B67"/>
    <w:rsid w:val="00403C91"/>
    <w:rsid w:val="0040433E"/>
    <w:rsid w:val="00404974"/>
    <w:rsid w:val="0040726A"/>
    <w:rsid w:val="004100B0"/>
    <w:rsid w:val="0041267F"/>
    <w:rsid w:val="00413522"/>
    <w:rsid w:val="004159ED"/>
    <w:rsid w:val="00424BA5"/>
    <w:rsid w:val="00425431"/>
    <w:rsid w:val="00431829"/>
    <w:rsid w:val="00433349"/>
    <w:rsid w:val="00437B60"/>
    <w:rsid w:val="004405E6"/>
    <w:rsid w:val="00443081"/>
    <w:rsid w:val="00443C84"/>
    <w:rsid w:val="00443C89"/>
    <w:rsid w:val="004540AA"/>
    <w:rsid w:val="00456BD8"/>
    <w:rsid w:val="00456DC8"/>
    <w:rsid w:val="00461E07"/>
    <w:rsid w:val="0046549D"/>
    <w:rsid w:val="00471668"/>
    <w:rsid w:val="004770A1"/>
    <w:rsid w:val="00481F98"/>
    <w:rsid w:val="004852BF"/>
    <w:rsid w:val="00487A46"/>
    <w:rsid w:val="00493504"/>
    <w:rsid w:val="00494579"/>
    <w:rsid w:val="00497334"/>
    <w:rsid w:val="004A4645"/>
    <w:rsid w:val="004A6F3A"/>
    <w:rsid w:val="004B408D"/>
    <w:rsid w:val="004B6B46"/>
    <w:rsid w:val="004B6F68"/>
    <w:rsid w:val="004B73F7"/>
    <w:rsid w:val="004D4FB3"/>
    <w:rsid w:val="004D75A6"/>
    <w:rsid w:val="004D7F2A"/>
    <w:rsid w:val="004E3456"/>
    <w:rsid w:val="004E5FFE"/>
    <w:rsid w:val="004F15C8"/>
    <w:rsid w:val="004F3DF0"/>
    <w:rsid w:val="005020D6"/>
    <w:rsid w:val="005074E1"/>
    <w:rsid w:val="005126F1"/>
    <w:rsid w:val="0051279B"/>
    <w:rsid w:val="00513F2F"/>
    <w:rsid w:val="00515232"/>
    <w:rsid w:val="0051612A"/>
    <w:rsid w:val="00517176"/>
    <w:rsid w:val="0052192E"/>
    <w:rsid w:val="00524300"/>
    <w:rsid w:val="00527DDB"/>
    <w:rsid w:val="00541F72"/>
    <w:rsid w:val="00542388"/>
    <w:rsid w:val="00544523"/>
    <w:rsid w:val="005467DC"/>
    <w:rsid w:val="00546A82"/>
    <w:rsid w:val="00547C51"/>
    <w:rsid w:val="00551335"/>
    <w:rsid w:val="005519BB"/>
    <w:rsid w:val="005523FD"/>
    <w:rsid w:val="00553D03"/>
    <w:rsid w:val="00555BA0"/>
    <w:rsid w:val="00556E41"/>
    <w:rsid w:val="005618DB"/>
    <w:rsid w:val="00561E0F"/>
    <w:rsid w:val="0057496F"/>
    <w:rsid w:val="005770A6"/>
    <w:rsid w:val="00584491"/>
    <w:rsid w:val="00585715"/>
    <w:rsid w:val="00586AB3"/>
    <w:rsid w:val="0059045B"/>
    <w:rsid w:val="00597EC2"/>
    <w:rsid w:val="005A13AB"/>
    <w:rsid w:val="005A7DF1"/>
    <w:rsid w:val="005B1150"/>
    <w:rsid w:val="005B1FFC"/>
    <w:rsid w:val="005B2B6D"/>
    <w:rsid w:val="005B4B4E"/>
    <w:rsid w:val="005C3A76"/>
    <w:rsid w:val="005C686E"/>
    <w:rsid w:val="005C76EA"/>
    <w:rsid w:val="005D0B5D"/>
    <w:rsid w:val="005D4BCF"/>
    <w:rsid w:val="005D5B6F"/>
    <w:rsid w:val="005E38A5"/>
    <w:rsid w:val="005F3675"/>
    <w:rsid w:val="005F5185"/>
    <w:rsid w:val="0060340B"/>
    <w:rsid w:val="00603912"/>
    <w:rsid w:val="00605FB0"/>
    <w:rsid w:val="0062115C"/>
    <w:rsid w:val="00621B21"/>
    <w:rsid w:val="0062265B"/>
    <w:rsid w:val="00623783"/>
    <w:rsid w:val="00624B5C"/>
    <w:rsid w:val="00624FE1"/>
    <w:rsid w:val="0062577D"/>
    <w:rsid w:val="0063249D"/>
    <w:rsid w:val="006331EE"/>
    <w:rsid w:val="006355E6"/>
    <w:rsid w:val="00637E00"/>
    <w:rsid w:val="0064038A"/>
    <w:rsid w:val="0065167D"/>
    <w:rsid w:val="00652D13"/>
    <w:rsid w:val="00664B25"/>
    <w:rsid w:val="0066595A"/>
    <w:rsid w:val="00666206"/>
    <w:rsid w:val="00672788"/>
    <w:rsid w:val="00676183"/>
    <w:rsid w:val="00680DA3"/>
    <w:rsid w:val="006819CC"/>
    <w:rsid w:val="0068377F"/>
    <w:rsid w:val="00685A7B"/>
    <w:rsid w:val="0069116F"/>
    <w:rsid w:val="00691B24"/>
    <w:rsid w:val="00695B49"/>
    <w:rsid w:val="00695B93"/>
    <w:rsid w:val="006976F8"/>
    <w:rsid w:val="00697C16"/>
    <w:rsid w:val="006A07BB"/>
    <w:rsid w:val="006A1347"/>
    <w:rsid w:val="006A5A89"/>
    <w:rsid w:val="006B29D0"/>
    <w:rsid w:val="006B3BB9"/>
    <w:rsid w:val="006B48AC"/>
    <w:rsid w:val="006B5977"/>
    <w:rsid w:val="006C2AEB"/>
    <w:rsid w:val="006C5FE3"/>
    <w:rsid w:val="006D1B59"/>
    <w:rsid w:val="006D2F9C"/>
    <w:rsid w:val="006D4351"/>
    <w:rsid w:val="006D5424"/>
    <w:rsid w:val="006E208A"/>
    <w:rsid w:val="006E5CA9"/>
    <w:rsid w:val="006E5E98"/>
    <w:rsid w:val="006E7A37"/>
    <w:rsid w:val="006F3151"/>
    <w:rsid w:val="006F52E0"/>
    <w:rsid w:val="006F6D30"/>
    <w:rsid w:val="007011CA"/>
    <w:rsid w:val="00703469"/>
    <w:rsid w:val="007056DE"/>
    <w:rsid w:val="00706121"/>
    <w:rsid w:val="00710B6B"/>
    <w:rsid w:val="00712A2C"/>
    <w:rsid w:val="00712E84"/>
    <w:rsid w:val="00714914"/>
    <w:rsid w:val="007204E0"/>
    <w:rsid w:val="007208D6"/>
    <w:rsid w:val="00726786"/>
    <w:rsid w:val="00732152"/>
    <w:rsid w:val="007410DD"/>
    <w:rsid w:val="007428DF"/>
    <w:rsid w:val="00742BD1"/>
    <w:rsid w:val="00742E7A"/>
    <w:rsid w:val="0074424F"/>
    <w:rsid w:val="00751FCA"/>
    <w:rsid w:val="00754EAB"/>
    <w:rsid w:val="00757536"/>
    <w:rsid w:val="00764FD9"/>
    <w:rsid w:val="00770CDE"/>
    <w:rsid w:val="007740B2"/>
    <w:rsid w:val="00774C1F"/>
    <w:rsid w:val="00774D78"/>
    <w:rsid w:val="0078194F"/>
    <w:rsid w:val="007908F6"/>
    <w:rsid w:val="007934A4"/>
    <w:rsid w:val="007A0AC9"/>
    <w:rsid w:val="007A1B70"/>
    <w:rsid w:val="007A2E3D"/>
    <w:rsid w:val="007A4BDA"/>
    <w:rsid w:val="007A57F6"/>
    <w:rsid w:val="007A702E"/>
    <w:rsid w:val="007B4FFB"/>
    <w:rsid w:val="007B6F03"/>
    <w:rsid w:val="007C0055"/>
    <w:rsid w:val="007C0BCE"/>
    <w:rsid w:val="007C1D1B"/>
    <w:rsid w:val="007C3566"/>
    <w:rsid w:val="007C794A"/>
    <w:rsid w:val="007D5326"/>
    <w:rsid w:val="007D5A33"/>
    <w:rsid w:val="007E3E85"/>
    <w:rsid w:val="007E4F3A"/>
    <w:rsid w:val="007E620F"/>
    <w:rsid w:val="007E663C"/>
    <w:rsid w:val="007E7795"/>
    <w:rsid w:val="007F3313"/>
    <w:rsid w:val="0080066B"/>
    <w:rsid w:val="0080269E"/>
    <w:rsid w:val="00803578"/>
    <w:rsid w:val="00815B8D"/>
    <w:rsid w:val="00815B8E"/>
    <w:rsid w:val="00816D99"/>
    <w:rsid w:val="0082324C"/>
    <w:rsid w:val="00823D71"/>
    <w:rsid w:val="008245AF"/>
    <w:rsid w:val="008256B9"/>
    <w:rsid w:val="0083705D"/>
    <w:rsid w:val="0084242F"/>
    <w:rsid w:val="00845795"/>
    <w:rsid w:val="00847437"/>
    <w:rsid w:val="00857D4C"/>
    <w:rsid w:val="00881D89"/>
    <w:rsid w:val="00882E15"/>
    <w:rsid w:val="00883C73"/>
    <w:rsid w:val="008901A2"/>
    <w:rsid w:val="0089244E"/>
    <w:rsid w:val="008A08B0"/>
    <w:rsid w:val="008A3552"/>
    <w:rsid w:val="008B0385"/>
    <w:rsid w:val="008B1082"/>
    <w:rsid w:val="008B188E"/>
    <w:rsid w:val="008B397C"/>
    <w:rsid w:val="008B47F4"/>
    <w:rsid w:val="008B7448"/>
    <w:rsid w:val="008B7E1E"/>
    <w:rsid w:val="008C0886"/>
    <w:rsid w:val="008C2AE6"/>
    <w:rsid w:val="008C2DE8"/>
    <w:rsid w:val="008C5113"/>
    <w:rsid w:val="008C5B8A"/>
    <w:rsid w:val="008D3D5F"/>
    <w:rsid w:val="008D4A17"/>
    <w:rsid w:val="008D4E81"/>
    <w:rsid w:val="008D505F"/>
    <w:rsid w:val="008E0F55"/>
    <w:rsid w:val="008E1528"/>
    <w:rsid w:val="008F253F"/>
    <w:rsid w:val="008F7F31"/>
    <w:rsid w:val="00900019"/>
    <w:rsid w:val="009023B1"/>
    <w:rsid w:val="00906C83"/>
    <w:rsid w:val="00907900"/>
    <w:rsid w:val="009147D6"/>
    <w:rsid w:val="00914D98"/>
    <w:rsid w:val="00925F8C"/>
    <w:rsid w:val="00927324"/>
    <w:rsid w:val="0093184D"/>
    <w:rsid w:val="00932ED7"/>
    <w:rsid w:val="00933990"/>
    <w:rsid w:val="00941B89"/>
    <w:rsid w:val="00941DEA"/>
    <w:rsid w:val="00951806"/>
    <w:rsid w:val="00956A56"/>
    <w:rsid w:val="00960947"/>
    <w:rsid w:val="009656CC"/>
    <w:rsid w:val="00970E8C"/>
    <w:rsid w:val="00971671"/>
    <w:rsid w:val="00974973"/>
    <w:rsid w:val="00981A37"/>
    <w:rsid w:val="009830B2"/>
    <w:rsid w:val="0099063E"/>
    <w:rsid w:val="00992356"/>
    <w:rsid w:val="00992674"/>
    <w:rsid w:val="00994793"/>
    <w:rsid w:val="00996AE3"/>
    <w:rsid w:val="009977A1"/>
    <w:rsid w:val="009A0450"/>
    <w:rsid w:val="009A1E27"/>
    <w:rsid w:val="009A307B"/>
    <w:rsid w:val="009B04E7"/>
    <w:rsid w:val="009B14E8"/>
    <w:rsid w:val="009B4D21"/>
    <w:rsid w:val="009B5A73"/>
    <w:rsid w:val="009C54C9"/>
    <w:rsid w:val="009C589C"/>
    <w:rsid w:val="009C7D16"/>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2163"/>
    <w:rsid w:val="00A04523"/>
    <w:rsid w:val="00A10F3A"/>
    <w:rsid w:val="00A16159"/>
    <w:rsid w:val="00A161E6"/>
    <w:rsid w:val="00A17885"/>
    <w:rsid w:val="00A2337D"/>
    <w:rsid w:val="00A25A31"/>
    <w:rsid w:val="00A30014"/>
    <w:rsid w:val="00A31BBE"/>
    <w:rsid w:val="00A31CEE"/>
    <w:rsid w:val="00A31D34"/>
    <w:rsid w:val="00A333EF"/>
    <w:rsid w:val="00A338E5"/>
    <w:rsid w:val="00A33F85"/>
    <w:rsid w:val="00A40645"/>
    <w:rsid w:val="00A6016C"/>
    <w:rsid w:val="00A74AC4"/>
    <w:rsid w:val="00A769B1"/>
    <w:rsid w:val="00A77DA3"/>
    <w:rsid w:val="00A837D5"/>
    <w:rsid w:val="00A83E04"/>
    <w:rsid w:val="00A903AD"/>
    <w:rsid w:val="00A91091"/>
    <w:rsid w:val="00A91A91"/>
    <w:rsid w:val="00A93EE3"/>
    <w:rsid w:val="00A94BA9"/>
    <w:rsid w:val="00AA2281"/>
    <w:rsid w:val="00AA477B"/>
    <w:rsid w:val="00AA4970"/>
    <w:rsid w:val="00AA536D"/>
    <w:rsid w:val="00AB13AC"/>
    <w:rsid w:val="00AB22C0"/>
    <w:rsid w:val="00AB28FC"/>
    <w:rsid w:val="00AB49E4"/>
    <w:rsid w:val="00AC1479"/>
    <w:rsid w:val="00AC2AAC"/>
    <w:rsid w:val="00AC40F1"/>
    <w:rsid w:val="00AC4C45"/>
    <w:rsid w:val="00AD1085"/>
    <w:rsid w:val="00AD5B40"/>
    <w:rsid w:val="00AF0271"/>
    <w:rsid w:val="00AF289F"/>
    <w:rsid w:val="00AF30B9"/>
    <w:rsid w:val="00AF43DF"/>
    <w:rsid w:val="00AF62FD"/>
    <w:rsid w:val="00AF67A4"/>
    <w:rsid w:val="00AF7158"/>
    <w:rsid w:val="00AF7510"/>
    <w:rsid w:val="00B05E80"/>
    <w:rsid w:val="00B12D31"/>
    <w:rsid w:val="00B15F6E"/>
    <w:rsid w:val="00B21BEE"/>
    <w:rsid w:val="00B23284"/>
    <w:rsid w:val="00B37D43"/>
    <w:rsid w:val="00B44488"/>
    <w:rsid w:val="00B46F21"/>
    <w:rsid w:val="00B511A5"/>
    <w:rsid w:val="00B51CDE"/>
    <w:rsid w:val="00B56541"/>
    <w:rsid w:val="00B605ED"/>
    <w:rsid w:val="00B60A0E"/>
    <w:rsid w:val="00B71F97"/>
    <w:rsid w:val="00B72538"/>
    <w:rsid w:val="00B736A7"/>
    <w:rsid w:val="00B7651F"/>
    <w:rsid w:val="00B83824"/>
    <w:rsid w:val="00B919FA"/>
    <w:rsid w:val="00B94A16"/>
    <w:rsid w:val="00BA6044"/>
    <w:rsid w:val="00BB1A93"/>
    <w:rsid w:val="00BC14BF"/>
    <w:rsid w:val="00BC2625"/>
    <w:rsid w:val="00BC3200"/>
    <w:rsid w:val="00BC338A"/>
    <w:rsid w:val="00BD7AB0"/>
    <w:rsid w:val="00BE2791"/>
    <w:rsid w:val="00BF3C20"/>
    <w:rsid w:val="00BF5BD3"/>
    <w:rsid w:val="00C011BC"/>
    <w:rsid w:val="00C03DBA"/>
    <w:rsid w:val="00C041FF"/>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A12"/>
    <w:rsid w:val="00C56E09"/>
    <w:rsid w:val="00C61B1B"/>
    <w:rsid w:val="00C66AB7"/>
    <w:rsid w:val="00C673D1"/>
    <w:rsid w:val="00C711DE"/>
    <w:rsid w:val="00C746CB"/>
    <w:rsid w:val="00C77BBF"/>
    <w:rsid w:val="00C77D64"/>
    <w:rsid w:val="00C81564"/>
    <w:rsid w:val="00C9080C"/>
    <w:rsid w:val="00C94429"/>
    <w:rsid w:val="00CA18FD"/>
    <w:rsid w:val="00CA27E5"/>
    <w:rsid w:val="00CA4897"/>
    <w:rsid w:val="00CA618F"/>
    <w:rsid w:val="00CA6928"/>
    <w:rsid w:val="00CB3D3F"/>
    <w:rsid w:val="00CB54CE"/>
    <w:rsid w:val="00CB5A1A"/>
    <w:rsid w:val="00CC59E6"/>
    <w:rsid w:val="00CC664B"/>
    <w:rsid w:val="00CD5BDD"/>
    <w:rsid w:val="00CF096B"/>
    <w:rsid w:val="00CF10F7"/>
    <w:rsid w:val="00CF5EE3"/>
    <w:rsid w:val="00CF691F"/>
    <w:rsid w:val="00D00D99"/>
    <w:rsid w:val="00D013A4"/>
    <w:rsid w:val="00D026DC"/>
    <w:rsid w:val="00D0714C"/>
    <w:rsid w:val="00D15595"/>
    <w:rsid w:val="00D27B2D"/>
    <w:rsid w:val="00D343A8"/>
    <w:rsid w:val="00D359A9"/>
    <w:rsid w:val="00D37832"/>
    <w:rsid w:val="00D44860"/>
    <w:rsid w:val="00D45B6E"/>
    <w:rsid w:val="00D47689"/>
    <w:rsid w:val="00D50C42"/>
    <w:rsid w:val="00D57CF5"/>
    <w:rsid w:val="00D612BC"/>
    <w:rsid w:val="00D62F98"/>
    <w:rsid w:val="00D66FD6"/>
    <w:rsid w:val="00D8285B"/>
    <w:rsid w:val="00D862EB"/>
    <w:rsid w:val="00D86619"/>
    <w:rsid w:val="00D86859"/>
    <w:rsid w:val="00D91966"/>
    <w:rsid w:val="00D93E7C"/>
    <w:rsid w:val="00DB2BE6"/>
    <w:rsid w:val="00DB76B3"/>
    <w:rsid w:val="00DC5C0C"/>
    <w:rsid w:val="00DD1052"/>
    <w:rsid w:val="00DD36CE"/>
    <w:rsid w:val="00DD3C7B"/>
    <w:rsid w:val="00DE2B21"/>
    <w:rsid w:val="00DE48DE"/>
    <w:rsid w:val="00DF25F2"/>
    <w:rsid w:val="00DF2851"/>
    <w:rsid w:val="00DF4166"/>
    <w:rsid w:val="00E000F4"/>
    <w:rsid w:val="00E01231"/>
    <w:rsid w:val="00E02C1A"/>
    <w:rsid w:val="00E04279"/>
    <w:rsid w:val="00E11393"/>
    <w:rsid w:val="00E125A4"/>
    <w:rsid w:val="00E125D9"/>
    <w:rsid w:val="00E1564F"/>
    <w:rsid w:val="00E16D30"/>
    <w:rsid w:val="00E16DE0"/>
    <w:rsid w:val="00E249FE"/>
    <w:rsid w:val="00E31E69"/>
    <w:rsid w:val="00E33169"/>
    <w:rsid w:val="00E34A7B"/>
    <w:rsid w:val="00E40973"/>
    <w:rsid w:val="00E51764"/>
    <w:rsid w:val="00E545FF"/>
    <w:rsid w:val="00E6080E"/>
    <w:rsid w:val="00E62409"/>
    <w:rsid w:val="00E64168"/>
    <w:rsid w:val="00E655B3"/>
    <w:rsid w:val="00E66995"/>
    <w:rsid w:val="00E7081D"/>
    <w:rsid w:val="00E70904"/>
    <w:rsid w:val="00E71319"/>
    <w:rsid w:val="00E75171"/>
    <w:rsid w:val="00E804B0"/>
    <w:rsid w:val="00E81962"/>
    <w:rsid w:val="00E86772"/>
    <w:rsid w:val="00E90B8B"/>
    <w:rsid w:val="00E93ADD"/>
    <w:rsid w:val="00E94FEB"/>
    <w:rsid w:val="00E952D8"/>
    <w:rsid w:val="00E953EE"/>
    <w:rsid w:val="00EB00E4"/>
    <w:rsid w:val="00EB28DA"/>
    <w:rsid w:val="00EB3812"/>
    <w:rsid w:val="00EB44EB"/>
    <w:rsid w:val="00EB66B8"/>
    <w:rsid w:val="00EB791E"/>
    <w:rsid w:val="00EC4D52"/>
    <w:rsid w:val="00EC70A9"/>
    <w:rsid w:val="00ED4C3A"/>
    <w:rsid w:val="00ED6BAD"/>
    <w:rsid w:val="00ED73B2"/>
    <w:rsid w:val="00EE1C85"/>
    <w:rsid w:val="00EF21D9"/>
    <w:rsid w:val="00EF2A94"/>
    <w:rsid w:val="00EF32FB"/>
    <w:rsid w:val="00EF44B1"/>
    <w:rsid w:val="00EF4865"/>
    <w:rsid w:val="00EF5954"/>
    <w:rsid w:val="00F07D57"/>
    <w:rsid w:val="00F100D2"/>
    <w:rsid w:val="00F12942"/>
    <w:rsid w:val="00F13C41"/>
    <w:rsid w:val="00F14886"/>
    <w:rsid w:val="00F16421"/>
    <w:rsid w:val="00F201EE"/>
    <w:rsid w:val="00F25D68"/>
    <w:rsid w:val="00F35AA0"/>
    <w:rsid w:val="00F35EEB"/>
    <w:rsid w:val="00F4160D"/>
    <w:rsid w:val="00F42124"/>
    <w:rsid w:val="00F43C49"/>
    <w:rsid w:val="00F45C12"/>
    <w:rsid w:val="00F544A2"/>
    <w:rsid w:val="00F555BB"/>
    <w:rsid w:val="00F6328B"/>
    <w:rsid w:val="00F73D03"/>
    <w:rsid w:val="00F76CB9"/>
    <w:rsid w:val="00F77A73"/>
    <w:rsid w:val="00F80E46"/>
    <w:rsid w:val="00F81977"/>
    <w:rsid w:val="00F83B34"/>
    <w:rsid w:val="00F96236"/>
    <w:rsid w:val="00FA10CE"/>
    <w:rsid w:val="00FA222F"/>
    <w:rsid w:val="00FA2891"/>
    <w:rsid w:val="00FB693D"/>
    <w:rsid w:val="00FB7768"/>
    <w:rsid w:val="00FC4766"/>
    <w:rsid w:val="00FC7489"/>
    <w:rsid w:val="00FD0004"/>
    <w:rsid w:val="00FD1BA8"/>
    <w:rsid w:val="00FD218F"/>
    <w:rsid w:val="00FD5663"/>
    <w:rsid w:val="00FD56C6"/>
    <w:rsid w:val="00FE3221"/>
    <w:rsid w:val="00FE48EA"/>
    <w:rsid w:val="00FE571F"/>
    <w:rsid w:val="00FF47F6"/>
    <w:rsid w:val="016E63C2"/>
    <w:rsid w:val="024B0C39"/>
    <w:rsid w:val="02B7273E"/>
    <w:rsid w:val="09157676"/>
    <w:rsid w:val="0A8128A6"/>
    <w:rsid w:val="0ABF538E"/>
    <w:rsid w:val="0BF32A1B"/>
    <w:rsid w:val="0D0411B4"/>
    <w:rsid w:val="0DE36157"/>
    <w:rsid w:val="10BD2C22"/>
    <w:rsid w:val="16E36E7D"/>
    <w:rsid w:val="19AD1BEF"/>
    <w:rsid w:val="1B6A36E5"/>
    <w:rsid w:val="1F6BB82B"/>
    <w:rsid w:val="22987C80"/>
    <w:rsid w:val="24192CCC"/>
    <w:rsid w:val="24A92F10"/>
    <w:rsid w:val="24E06522"/>
    <w:rsid w:val="26F4679D"/>
    <w:rsid w:val="2A9071FF"/>
    <w:rsid w:val="2EB61B31"/>
    <w:rsid w:val="32FAD325"/>
    <w:rsid w:val="37611E07"/>
    <w:rsid w:val="37730246"/>
    <w:rsid w:val="39A66CD4"/>
    <w:rsid w:val="3CD52CE1"/>
    <w:rsid w:val="40F31D0F"/>
    <w:rsid w:val="410F2E6A"/>
    <w:rsid w:val="4430136C"/>
    <w:rsid w:val="4A2F3B0B"/>
    <w:rsid w:val="4AB0382B"/>
    <w:rsid w:val="4DBB4F86"/>
    <w:rsid w:val="4F7DF449"/>
    <w:rsid w:val="56085845"/>
    <w:rsid w:val="569868B5"/>
    <w:rsid w:val="56FB49FE"/>
    <w:rsid w:val="5BFEEFE2"/>
    <w:rsid w:val="611F6817"/>
    <w:rsid w:val="62033DEE"/>
    <w:rsid w:val="63A46761"/>
    <w:rsid w:val="66CA1754"/>
    <w:rsid w:val="6837186F"/>
    <w:rsid w:val="6C631C5F"/>
    <w:rsid w:val="6EE844E0"/>
    <w:rsid w:val="6F1E65D4"/>
    <w:rsid w:val="6F266C86"/>
    <w:rsid w:val="6F5042C2"/>
    <w:rsid w:val="74316312"/>
    <w:rsid w:val="780F13C8"/>
    <w:rsid w:val="7C385448"/>
    <w:rsid w:val="7CB3663D"/>
    <w:rsid w:val="7D8E7309"/>
    <w:rsid w:val="7DFF6AC4"/>
    <w:rsid w:val="7FD71FC6"/>
    <w:rsid w:val="7FFBA5FE"/>
    <w:rsid w:val="7FFF54F3"/>
    <w:rsid w:val="A9B74E51"/>
    <w:rsid w:val="B37BEACE"/>
    <w:rsid w:val="BDFEE184"/>
    <w:rsid w:val="BFCF9599"/>
    <w:rsid w:val="BFF6BA82"/>
    <w:rsid w:val="BFF7680F"/>
    <w:rsid w:val="D37F8434"/>
    <w:rsid w:val="D7DD595C"/>
    <w:rsid w:val="E0BE591D"/>
    <w:rsid w:val="EFBF0D5A"/>
    <w:rsid w:val="F6EE7788"/>
    <w:rsid w:val="FF4AEB43"/>
    <w:rsid w:val="FFEA8454"/>
    <w:rsid w:val="FFEF5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99"/>
    <w:pPr>
      <w:widowControl w:val="0"/>
    </w:pPr>
    <w:rPr>
      <w:rFonts w:ascii="Times New Roman" w:hAnsi="Times New Roman" w:cs="Times New Roman"/>
      <w:kern w:val="2"/>
      <w:sz w:val="21"/>
    </w:rPr>
  </w:style>
  <w:style w:type="paragraph" w:styleId="4">
    <w:name w:val="Balloon Text"/>
    <w:basedOn w:val="1"/>
    <w:link w:val="3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paragraph" w:styleId="8">
    <w:name w:val="annotation subject"/>
    <w:basedOn w:val="3"/>
    <w:next w:val="3"/>
    <w:link w:val="31"/>
    <w:semiHidden/>
    <w:unhideWhenUsed/>
    <w:qFormat/>
    <w:uiPriority w:val="99"/>
    <w:pPr>
      <w:widowControl/>
    </w:pPr>
    <w:rPr>
      <w:rFonts w:ascii="宋体" w:hAnsi="宋体" w:cs="宋体"/>
      <w:b/>
      <w:bCs/>
      <w:kern w:val="0"/>
      <w:sz w:val="24"/>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semiHidden/>
    <w:unhideWhenUsed/>
    <w:qFormat/>
    <w:uiPriority w:val="0"/>
    <w:rPr>
      <w:color w:val="800080" w:themeColor="followedHyperlink"/>
      <w:u w:val="single"/>
      <w14:textFill>
        <w14:solidFill>
          <w14:schemeClr w14:val="folHlink"/>
        </w14:solidFill>
      </w14:textFill>
    </w:rPr>
  </w:style>
  <w:style w:type="character" w:styleId="14">
    <w:name w:val="Hyperlink"/>
    <w:basedOn w:val="11"/>
    <w:qFormat/>
    <w:uiPriority w:val="0"/>
    <w:rPr>
      <w:color w:val="0000FF"/>
      <w:u w:val="none"/>
    </w:rPr>
  </w:style>
  <w:style w:type="character" w:styleId="15">
    <w:name w:val="annotation reference"/>
    <w:basedOn w:val="11"/>
    <w:semiHidden/>
    <w:unhideWhenUsed/>
    <w:qFormat/>
    <w:uiPriority w:val="99"/>
    <w:rPr>
      <w:sz w:val="21"/>
      <w:szCs w:val="21"/>
    </w:rPr>
  </w:style>
  <w:style w:type="character" w:customStyle="1" w:styleId="16">
    <w:name w:val="页眉字符"/>
    <w:basedOn w:val="11"/>
    <w:link w:val="6"/>
    <w:semiHidden/>
    <w:qFormat/>
    <w:uiPriority w:val="99"/>
    <w:rPr>
      <w:sz w:val="18"/>
      <w:szCs w:val="18"/>
    </w:rPr>
  </w:style>
  <w:style w:type="character" w:customStyle="1" w:styleId="17">
    <w:name w:val="页脚字符"/>
    <w:basedOn w:val="11"/>
    <w:link w:val="5"/>
    <w:semiHidden/>
    <w:qFormat/>
    <w:uiPriority w:val="99"/>
    <w:rPr>
      <w:sz w:val="18"/>
      <w:szCs w:val="18"/>
    </w:rPr>
  </w:style>
  <w:style w:type="paragraph" w:customStyle="1" w:styleId="18">
    <w:name w:val="表格标题DG"/>
    <w:basedOn w:val="1"/>
    <w:qFormat/>
    <w:uiPriority w:val="0"/>
    <w:pPr>
      <w:snapToGrid w:val="0"/>
      <w:jc w:val="center"/>
    </w:pPr>
    <w:rPr>
      <w:rFonts w:ascii="Arial" w:hAnsi="Arial" w:eastAsia="黑体"/>
      <w:bCs/>
      <w:color w:val="000000"/>
      <w:sz w:val="21"/>
      <w:szCs w:val="20"/>
    </w:rPr>
  </w:style>
  <w:style w:type="paragraph" w:customStyle="1" w:styleId="19">
    <w:name w:val="表格正文DG"/>
    <w:basedOn w:val="1"/>
    <w:qFormat/>
    <w:uiPriority w:val="0"/>
    <w:pPr>
      <w:widowControl w:val="0"/>
      <w:jc w:val="both"/>
    </w:pPr>
    <w:rPr>
      <w:rFonts w:ascii="黑体" w:hAnsi="黑体" w:eastAsia="黑体"/>
      <w:color w:val="000000"/>
    </w:rPr>
  </w:style>
  <w:style w:type="paragraph" w:styleId="20">
    <w:name w:val="List Paragraph"/>
    <w:basedOn w:val="1"/>
    <w:unhideWhenUsed/>
    <w:qFormat/>
    <w:uiPriority w:val="34"/>
    <w:pPr>
      <w:ind w:firstLine="420" w:firstLineChars="200"/>
    </w:pPr>
  </w:style>
  <w:style w:type="paragraph" w:customStyle="1" w:styleId="21">
    <w:name w:val="一级标题DG"/>
    <w:basedOn w:val="1"/>
    <w:qFormat/>
    <w:uiPriority w:val="0"/>
    <w:pPr>
      <w:spacing w:line="480" w:lineRule="auto"/>
      <w:outlineLvl w:val="0"/>
    </w:pPr>
    <w:rPr>
      <w:rFonts w:ascii="Arial" w:hAnsi="Arial" w:eastAsia="黑体"/>
      <w:sz w:val="28"/>
    </w:rPr>
  </w:style>
  <w:style w:type="paragraph" w:customStyle="1" w:styleId="22">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3">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4">
    <w:name w:val="标题 1字符"/>
    <w:basedOn w:val="11"/>
    <w:link w:val="2"/>
    <w:qFormat/>
    <w:uiPriority w:val="9"/>
    <w:rPr>
      <w:rFonts w:ascii="Calibri" w:hAnsi="Calibri" w:eastAsia="宋体" w:cs="Times New Roman"/>
      <w:b/>
      <w:bCs/>
      <w:kern w:val="44"/>
      <w:sz w:val="44"/>
      <w:szCs w:val="44"/>
    </w:rPr>
  </w:style>
  <w:style w:type="character" w:customStyle="1" w:styleId="25">
    <w:name w:val="批注文字字符"/>
    <w:basedOn w:val="11"/>
    <w:link w:val="3"/>
    <w:qFormat/>
    <w:uiPriority w:val="99"/>
    <w:rPr>
      <w:rFonts w:ascii="Times New Roman" w:hAnsi="Times New Roman" w:eastAsia="宋体" w:cs="Times New Roman"/>
      <w:kern w:val="2"/>
      <w:sz w:val="21"/>
      <w:szCs w:val="24"/>
    </w:rPr>
  </w:style>
  <w:style w:type="character" w:customStyle="1" w:styleId="26">
    <w:name w:val="editor-text-node"/>
    <w:basedOn w:val="11"/>
    <w:qFormat/>
    <w:uiPriority w:val="0"/>
  </w:style>
  <w:style w:type="character" w:styleId="27">
    <w:name w:val="Placeholder Text"/>
    <w:basedOn w:val="11"/>
    <w:unhideWhenUsed/>
    <w:qFormat/>
    <w:uiPriority w:val="99"/>
    <w:rPr>
      <w:color w:val="808080"/>
    </w:rPr>
  </w:style>
  <w:style w:type="paragraph" w:customStyle="1" w:styleId="28">
    <w:name w:val="列表段落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29">
    <w:name w:val="Table Paragraph"/>
    <w:basedOn w:val="1"/>
    <w:qFormat/>
    <w:uiPriority w:val="1"/>
    <w:pPr>
      <w:widowControl w:val="0"/>
    </w:pPr>
    <w:rPr>
      <w:rFonts w:asciiTheme="minorHAnsi" w:hAnsiTheme="minorHAnsi" w:eastAsiaTheme="minorEastAsia" w:cstheme="minorBidi"/>
      <w:sz w:val="22"/>
      <w:szCs w:val="22"/>
      <w:lang w:eastAsia="en-US"/>
    </w:rPr>
  </w:style>
  <w:style w:type="character" w:customStyle="1" w:styleId="30">
    <w:name w:val="批注框文本字符"/>
    <w:basedOn w:val="11"/>
    <w:link w:val="4"/>
    <w:semiHidden/>
    <w:qFormat/>
    <w:uiPriority w:val="99"/>
    <w:rPr>
      <w:rFonts w:ascii="宋体" w:hAnsi="宋体" w:eastAsia="宋体" w:cs="宋体"/>
      <w:sz w:val="18"/>
      <w:szCs w:val="18"/>
    </w:rPr>
  </w:style>
  <w:style w:type="character" w:customStyle="1" w:styleId="31">
    <w:name w:val="批注主题字符"/>
    <w:basedOn w:val="25"/>
    <w:link w:val="8"/>
    <w:semiHidden/>
    <w:qFormat/>
    <w:uiPriority w:val="99"/>
    <w:rPr>
      <w:rFonts w:ascii="宋体" w:hAnsi="宋体" w:eastAsia="宋体" w:cs="宋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1605</Words>
  <Characters>1677</Characters>
  <Lines>55</Lines>
  <Paragraphs>15</Paragraphs>
  <TotalTime>8</TotalTime>
  <ScaleCrop>false</ScaleCrop>
  <LinksUpToDate>false</LinksUpToDate>
  <CharactersWithSpaces>1756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2024-01-13T16:23:00Z</dcterms:created>
  <dc:creator>juvg</dc:creator>
  <cp:lastModifiedBy>丽娟丽娟-绽放永远</cp:lastModifiedBy>
  <cp:lastPrinted>2023-11-26T08:52:00Z</cp:lastPrinted>
  <dcterms:modified xsi:type="dcterms:W3CDTF">2025-03-12T06:42:14Z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2AD7EEA652084932A5B3ECCB3D48FC7B_13</vt:lpwstr>
  </property>
  <property fmtid="{D5CDD505-2E9C-101B-9397-08002B2CF9AE}" pid="4" name="KSOTemplateDocerSaveRecord">
    <vt:lpwstr>eyJoZGlkIjoiZjA4ZWJmYzllYmQxMjc2OGViMDgwMjljNGYzMjI4Y2QiLCJ1c2VySWQiOiIyNjYzNTQ2MDUifQ==</vt:lpwstr>
  </property>
</Properties>
</file>