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A8" w:rsidRDefault="00F475AA"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SJQU-</w:t>
      </w:r>
      <w:r>
        <w:rPr>
          <w:rFonts w:ascii="宋体" w:hAnsi="宋体"/>
          <w:spacing w:val="20"/>
          <w:sz w:val="24"/>
          <w:szCs w:val="24"/>
        </w:rPr>
        <w:t>Q</w:t>
      </w:r>
      <w:r>
        <w:rPr>
          <w:rFonts w:ascii="宋体" w:hAnsi="宋体" w:hint="eastAsia"/>
          <w:spacing w:val="20"/>
          <w:sz w:val="24"/>
          <w:szCs w:val="24"/>
        </w:rPr>
        <w:t>R-JW-</w:t>
      </w:r>
      <w:r>
        <w:rPr>
          <w:rFonts w:ascii="宋体" w:hAns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33（A</w:t>
      </w:r>
      <w:r>
        <w:rPr>
          <w:rFonts w:ascii="宋体" w:hAnsi="宋体"/>
          <w:spacing w:val="20"/>
          <w:sz w:val="24"/>
          <w:szCs w:val="24"/>
        </w:rPr>
        <w:t>0）</w:t>
      </w:r>
    </w:p>
    <w:p w:rsidR="005849A8" w:rsidRDefault="00F475AA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 w:hint="eastAsia"/>
          <w:b/>
          <w:sz w:val="28"/>
          <w:szCs w:val="30"/>
        </w:rPr>
        <w:t>动画角色表现技法</w:t>
      </w:r>
      <w:r>
        <w:rPr>
          <w:rFonts w:hint="eastAsia"/>
          <w:b/>
          <w:sz w:val="28"/>
          <w:szCs w:val="30"/>
        </w:rPr>
        <w:t>】</w:t>
      </w:r>
    </w:p>
    <w:p w:rsidR="005849A8" w:rsidRDefault="00F475AA">
      <w:pPr>
        <w:widowControl/>
        <w:shd w:val="clear" w:color="auto" w:fill="F5F5F5"/>
        <w:spacing w:after="96"/>
        <w:ind w:left="48"/>
        <w:jc w:val="center"/>
        <w:textAlignment w:val="top"/>
        <w:rPr>
          <w:rFonts w:ascii="宋体" w:cs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Style w:val="shorttext"/>
          <w:rFonts w:ascii="宋体" w:hAnsi="宋体" w:cs="宋体"/>
          <w:b/>
          <w:bCs/>
          <w:color w:val="222222"/>
          <w:kern w:val="0"/>
          <w:sz w:val="28"/>
          <w:szCs w:val="28"/>
          <w:shd w:val="clear" w:color="auto" w:fill="F5F5F5"/>
        </w:rPr>
        <w:t>Animation character performance techniques</w:t>
      </w:r>
      <w:r>
        <w:rPr>
          <w:rFonts w:hint="eastAsia"/>
          <w:b/>
          <w:sz w:val="28"/>
          <w:szCs w:val="28"/>
        </w:rPr>
        <w:t>】</w:t>
      </w:r>
    </w:p>
    <w:p w:rsidR="005849A8" w:rsidRDefault="00F475AA">
      <w:pPr>
        <w:spacing w:beforeLines="50" w:before="156" w:afterLines="50" w:after="156" w:line="288" w:lineRule="auto"/>
        <w:jc w:val="left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:rsidR="005849A8" w:rsidRDefault="00F475AA">
      <w:pPr>
        <w:snapToGrid w:val="0"/>
        <w:spacing w:line="288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b/>
          <w:bCs/>
          <w:szCs w:val="21"/>
        </w:rPr>
        <w:t>课程代码：</w:t>
      </w:r>
      <w:r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2040656</w:t>
      </w:r>
      <w:r>
        <w:rPr>
          <w:rFonts w:ascii="宋体" w:hAnsi="宋体" w:hint="eastAsia"/>
          <w:szCs w:val="21"/>
        </w:rPr>
        <w:t>】</w:t>
      </w:r>
    </w:p>
    <w:p w:rsidR="005849A8" w:rsidRDefault="00F475AA">
      <w:pPr>
        <w:snapToGrid w:val="0"/>
        <w:spacing w:line="288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b/>
          <w:bCs/>
          <w:szCs w:val="21"/>
        </w:rPr>
        <w:t>课程学分：</w:t>
      </w:r>
      <w:r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】</w:t>
      </w:r>
    </w:p>
    <w:p w:rsidR="005849A8" w:rsidRDefault="00F475AA">
      <w:pPr>
        <w:snapToGrid w:val="0"/>
        <w:spacing w:line="288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b/>
          <w:bCs/>
          <w:szCs w:val="21"/>
        </w:rPr>
        <w:t>面向专业：</w:t>
      </w:r>
      <w:r>
        <w:rPr>
          <w:rFonts w:ascii="宋体" w:hAnsi="宋体" w:hint="eastAsia"/>
          <w:szCs w:val="21"/>
        </w:rPr>
        <w:t>【数字媒体艺术专业影视动画方向】</w:t>
      </w:r>
    </w:p>
    <w:p w:rsidR="005849A8" w:rsidRDefault="00F475AA">
      <w:pPr>
        <w:snapToGrid w:val="0"/>
        <w:spacing w:line="288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b/>
          <w:bCs/>
          <w:szCs w:val="21"/>
        </w:rPr>
        <w:t>课程性质：</w:t>
      </w:r>
      <w:r>
        <w:rPr>
          <w:rFonts w:ascii="宋体" w:hAnsi="宋体" w:hint="eastAsia"/>
          <w:szCs w:val="21"/>
        </w:rPr>
        <w:t>【专业必修课】</w:t>
      </w:r>
    </w:p>
    <w:p w:rsidR="005849A8" w:rsidRDefault="00F475AA">
      <w:pPr>
        <w:snapToGrid w:val="0"/>
        <w:spacing w:line="288" w:lineRule="auto"/>
        <w:jc w:val="left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使用教材：</w:t>
      </w:r>
    </w:p>
    <w:p w:rsidR="005849A8" w:rsidRDefault="00F475AA">
      <w:pPr>
        <w:snapToGrid w:val="0"/>
        <w:spacing w:line="288" w:lineRule="auto"/>
        <w:jc w:val="left"/>
        <w:rPr>
          <w:rFonts w:ascii="宋体" w:cs="宋体"/>
          <w:szCs w:val="21"/>
        </w:rPr>
      </w:pPr>
      <w:r>
        <w:rPr>
          <w:rFonts w:ascii="宋体" w:hAnsi="宋体" w:hint="eastAsia"/>
          <w:b/>
          <w:bCs/>
          <w:szCs w:val="21"/>
        </w:rPr>
        <w:t>教材：【</w:t>
      </w:r>
      <w:r>
        <w:rPr>
          <w:rFonts w:ascii="宋体" w:hAnsi="宋体" w:cs="宋体" w:hint="eastAsia"/>
          <w:szCs w:val="21"/>
        </w:rPr>
        <w:t>《动画动态造型》陈静晗，京华出版社</w:t>
      </w:r>
      <w:r>
        <w:rPr>
          <w:rFonts w:ascii="宋体" w:hAnsi="宋体" w:cs="宋体"/>
          <w:szCs w:val="21"/>
        </w:rPr>
        <w:t xml:space="preserve"> 2012</w:t>
      </w:r>
      <w:r>
        <w:rPr>
          <w:rFonts w:ascii="宋体" w:hAnsi="宋体" w:cs="宋体" w:hint="eastAsia"/>
          <w:szCs w:val="21"/>
        </w:rPr>
        <w:t>年出版</w:t>
      </w:r>
      <w:r>
        <w:rPr>
          <w:rFonts w:ascii="宋体" w:hAnsi="宋体" w:hint="eastAsia"/>
          <w:szCs w:val="21"/>
        </w:rPr>
        <w:t>】</w:t>
      </w:r>
    </w:p>
    <w:p w:rsidR="005849A8" w:rsidRDefault="00F475AA">
      <w:pPr>
        <w:snapToGri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参考书目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szCs w:val="21"/>
        </w:rPr>
        <w:t>【</w:t>
      </w:r>
      <w:r>
        <w:rPr>
          <w:rFonts w:ascii="宋体" w:hAnsi="宋体" w:cs="宋体" w:hint="eastAsia"/>
          <w:szCs w:val="21"/>
        </w:rPr>
        <w:t>《原动画基础教程》（美国）威廉姆斯，中国青年出版社</w:t>
      </w:r>
      <w:r>
        <w:rPr>
          <w:rFonts w:ascii="宋体" w:hAnsi="宋体" w:cs="宋体"/>
          <w:szCs w:val="21"/>
        </w:rPr>
        <w:t>2011</w:t>
      </w:r>
      <w:r>
        <w:rPr>
          <w:rFonts w:ascii="宋体" w:hAnsi="宋体" w:hint="eastAsia"/>
          <w:szCs w:val="21"/>
        </w:rPr>
        <w:t>】</w:t>
      </w:r>
    </w:p>
    <w:p w:rsidR="005849A8" w:rsidRDefault="00F475AA">
      <w:pPr>
        <w:snapToGri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cs="宋体" w:hint="eastAsia"/>
          <w:szCs w:val="21"/>
        </w:rPr>
        <w:t>《运动人体画法》（美国）本·荷加斯，上海人民美术出版社</w:t>
      </w:r>
      <w:r>
        <w:rPr>
          <w:rFonts w:ascii="宋体" w:hAnsi="宋体" w:cs="宋体"/>
          <w:szCs w:val="21"/>
        </w:rPr>
        <w:t>2012</w:t>
      </w:r>
      <w:r>
        <w:rPr>
          <w:rFonts w:ascii="宋体" w:hAnsi="宋体" w:cs="宋体" w:hint="eastAsia"/>
          <w:szCs w:val="21"/>
        </w:rPr>
        <w:t>年版</w:t>
      </w:r>
      <w:r>
        <w:rPr>
          <w:rFonts w:ascii="宋体" w:hAnsi="宋体" w:hint="eastAsia"/>
          <w:szCs w:val="21"/>
        </w:rPr>
        <w:t>】</w:t>
      </w:r>
    </w:p>
    <w:p w:rsidR="005849A8" w:rsidRDefault="00F475AA">
      <w:pPr>
        <w:snapToGrid w:val="0"/>
        <w:spacing w:line="360" w:lineRule="auto"/>
        <w:jc w:val="left"/>
        <w:rPr>
          <w:rFonts w:asci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cs="宋体" w:hint="eastAsia"/>
          <w:szCs w:val="21"/>
        </w:rPr>
        <w:t>《影视动画速写基础》叶歌、陈令长上海人民美术出版社</w:t>
      </w:r>
      <w:r>
        <w:rPr>
          <w:rFonts w:ascii="宋体" w:hAnsi="宋体" w:cs="宋体"/>
          <w:szCs w:val="21"/>
        </w:rPr>
        <w:t xml:space="preserve"> 2015</w:t>
      </w:r>
      <w:r>
        <w:rPr>
          <w:rFonts w:ascii="宋体" w:hAnsi="宋体" w:cs="宋体" w:hint="eastAsia"/>
          <w:szCs w:val="21"/>
        </w:rPr>
        <w:t>年版</w:t>
      </w:r>
      <w:r>
        <w:rPr>
          <w:rFonts w:ascii="宋体" w:hAnsi="宋体" w:hint="eastAsia"/>
          <w:szCs w:val="21"/>
        </w:rPr>
        <w:t>】</w:t>
      </w:r>
    </w:p>
    <w:p w:rsidR="005849A8" w:rsidRDefault="00F475AA">
      <w:pPr>
        <w:adjustRightInd w:val="0"/>
        <w:snapToGrid w:val="0"/>
        <w:spacing w:line="288" w:lineRule="auto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先修课程：</w:t>
      </w:r>
      <w:r>
        <w:rPr>
          <w:rFonts w:ascii="宋体" w:hAnsi="宋体" w:cs="宋体" w:hint="eastAsia"/>
          <w:szCs w:val="21"/>
        </w:rPr>
        <w:t>【动画概论（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2040502</w:t>
      </w:r>
      <w:r>
        <w:rPr>
          <w:rFonts w:ascii="宋体" w:hAnsi="宋体" w:cs="宋体" w:hint="eastAsia"/>
          <w:szCs w:val="21"/>
        </w:rPr>
        <w:t>、动画速写（3）</w:t>
      </w:r>
      <w:r>
        <w:rPr>
          <w:rFonts w:ascii="宋体" w:hAnsi="宋体" w:cs="宋体"/>
          <w:szCs w:val="21"/>
        </w:rPr>
        <w:t>2040603</w:t>
      </w:r>
      <w:r>
        <w:rPr>
          <w:rFonts w:ascii="宋体" w:hAnsi="宋体" w:cs="宋体" w:hint="eastAsia"/>
          <w:szCs w:val="21"/>
        </w:rPr>
        <w:t>】</w:t>
      </w:r>
    </w:p>
    <w:p w:rsidR="005849A8" w:rsidRDefault="00F475AA">
      <w:pPr>
        <w:adjustRightInd w:val="0"/>
        <w:snapToGrid w:val="0"/>
        <w:spacing w:line="288" w:lineRule="auto"/>
        <w:jc w:val="left"/>
        <w:rPr>
          <w:rFonts w:ascii="宋体" w:cs="宋体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课程网站地址：</w:t>
      </w:r>
      <w:r>
        <w:rPr>
          <w:rFonts w:ascii="宋体" w:hAnsi="宋体" w:cs="宋体" w:hint="eastAsia"/>
          <w:szCs w:val="21"/>
        </w:rPr>
        <w:t>【</w:t>
      </w:r>
      <w:r>
        <w:rPr>
          <w:color w:val="000000"/>
          <w:sz w:val="20"/>
          <w:szCs w:val="20"/>
        </w:rPr>
        <w:t>https://elearning.gench.edu.cn:8443/webapps/blackboard/execute/modulepage/view?course_id=_5791_1&amp;cmp_tab_id=_6071_1&amp;editMode=true&amp;mode=cpview</w:t>
      </w:r>
      <w:r>
        <w:rPr>
          <w:rFonts w:ascii="宋体" w:hAnsi="宋体" w:cs="宋体" w:hint="eastAsia"/>
          <w:szCs w:val="21"/>
        </w:rPr>
        <w:t>】</w:t>
      </w:r>
    </w:p>
    <w:p w:rsidR="005849A8" w:rsidRDefault="005849A8">
      <w:pPr>
        <w:adjustRightInd w:val="0"/>
        <w:snapToGrid w:val="0"/>
        <w:spacing w:line="288" w:lineRule="auto"/>
        <w:jc w:val="left"/>
        <w:rPr>
          <w:rFonts w:ascii="宋体" w:cs="宋体"/>
          <w:szCs w:val="21"/>
        </w:rPr>
      </w:pPr>
    </w:p>
    <w:p w:rsidR="005849A8" w:rsidRDefault="005849A8">
      <w:pPr>
        <w:adjustRightInd w:val="0"/>
        <w:snapToGrid w:val="0"/>
        <w:spacing w:line="288" w:lineRule="auto"/>
        <w:rPr>
          <w:rFonts w:ascii="宋体"/>
          <w:b/>
          <w:color w:val="000000"/>
          <w:szCs w:val="21"/>
        </w:rPr>
      </w:pPr>
    </w:p>
    <w:p w:rsidR="005849A8" w:rsidRDefault="00F475AA">
      <w:pPr>
        <w:snapToGrid w:val="0"/>
        <w:spacing w:line="288" w:lineRule="auto"/>
        <w:jc w:val="left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二、课程简介：</w:t>
      </w:r>
    </w:p>
    <w:p w:rsidR="005849A8" w:rsidRDefault="00F475AA">
      <w:pPr>
        <w:snapToGrid w:val="0"/>
        <w:spacing w:line="288" w:lineRule="auto"/>
        <w:ind w:firstLineChars="150" w:firstLine="315"/>
        <w:jc w:val="left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本课程通过动态造型方法的训练，能够使学生在基础造型阶段就了解动画的基本原理与规律，明白训练对于日后动画创作的重要性，能够为动画专业学习打下良好基础。</w:t>
      </w:r>
    </w:p>
    <w:p w:rsidR="005849A8" w:rsidRDefault="00F475AA">
      <w:pPr>
        <w:snapToGrid w:val="0"/>
        <w:spacing w:line="288" w:lineRule="auto"/>
        <w:ind w:firstLineChars="150" w:firstLine="315"/>
        <w:jc w:val="left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强调对人物形象的全方位、多角度的观察与分析，主张对整体角色动作的把握与研究，通过表现角色的连续动作，着重刻画典型的关键动作等方面，使学生真正从动画的角度理解角色动作在动画中的重要作用。这是一条真正能够使学生掌握的训练方法，使之树立科学正确的造型观念，开拓思维，提高自身动画创作水平。通过学习人体动作的主观表现、连续动作表现法和连续运动的类型动作等，以理论和丰富的典型示例，进行深入的讲解和练习，使学生在动画角色表现阶段就了解动画的连续动作和规律，明白主观表现的训练对于后续动画创作的重要性。</w:t>
      </w:r>
    </w:p>
    <w:p w:rsidR="005849A8" w:rsidRDefault="005849A8">
      <w:pPr>
        <w:snapToGrid w:val="0"/>
        <w:spacing w:line="288" w:lineRule="auto"/>
        <w:jc w:val="left"/>
        <w:rPr>
          <w:rFonts w:ascii="宋体" w:cs="宋体"/>
          <w:bCs/>
          <w:szCs w:val="21"/>
        </w:rPr>
      </w:pPr>
    </w:p>
    <w:p w:rsidR="005849A8" w:rsidRDefault="00F475AA">
      <w:pPr>
        <w:snapToGrid w:val="0"/>
        <w:spacing w:line="288" w:lineRule="auto"/>
        <w:rPr>
          <w:rFonts w:ascii="宋体" w:cs="宋体"/>
          <w:b/>
          <w:bCs/>
          <w:szCs w:val="21"/>
        </w:rPr>
      </w:pPr>
      <w:r>
        <w:rPr>
          <w:rFonts w:ascii="黑体" w:eastAsia="黑体" w:hAnsi="宋体" w:cs="宋体" w:hint="eastAsia"/>
          <w:b/>
          <w:bCs/>
          <w:sz w:val="24"/>
          <w:szCs w:val="24"/>
        </w:rPr>
        <w:t>三、</w:t>
      </w:r>
      <w:r>
        <w:rPr>
          <w:rFonts w:ascii="宋体" w:hAnsi="宋体" w:cs="宋体" w:hint="eastAsia"/>
          <w:b/>
          <w:bCs/>
          <w:szCs w:val="21"/>
        </w:rPr>
        <w:t>选课建议</w:t>
      </w:r>
    </w:p>
    <w:p w:rsidR="005849A8" w:rsidRDefault="00F475AA">
      <w:pPr>
        <w:snapToGrid w:val="0"/>
        <w:spacing w:line="288" w:lineRule="auto"/>
        <w:ind w:firstLineChars="150" w:firstLine="315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本课程的教学对象为影视动画方向一年级学生，要求具备一定的绘画基础，造型基础（速写）、设计基础和动画原理与技法的技能。</w:t>
      </w:r>
    </w:p>
    <w:p w:rsidR="005849A8" w:rsidRDefault="00F475AA">
      <w:pPr>
        <w:widowControl/>
        <w:tabs>
          <w:tab w:val="right" w:pos="8640"/>
        </w:tabs>
        <w:spacing w:beforeLines="50" w:before="156" w:afterLines="50" w:after="156" w:line="288" w:lineRule="auto"/>
        <w:jc w:val="left"/>
        <w:rPr>
          <w:rFonts w:ascii="宋体" w:cs="宋体"/>
          <w:b/>
          <w:bCs/>
          <w:szCs w:val="21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  <w:r>
        <w:rPr>
          <w:rFonts w:ascii="黑体" w:eastAsia="黑体" w:hAnsi="宋体"/>
          <w:i/>
          <w:sz w:val="24"/>
        </w:rPr>
        <w:tab/>
      </w:r>
    </w:p>
    <w:p w:rsidR="005849A8" w:rsidRDefault="005849A8">
      <w:pPr>
        <w:snapToGrid w:val="0"/>
        <w:spacing w:line="288" w:lineRule="auto"/>
        <w:rPr>
          <w:rFonts w:ascii="黑体" w:eastAsia="黑体" w:hAnsi="宋体"/>
          <w:sz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9"/>
        <w:gridCol w:w="686"/>
      </w:tblGrid>
      <w:tr w:rsidR="005849A8">
        <w:trPr>
          <w:trHeight w:val="351"/>
          <w:jc w:val="center"/>
        </w:trPr>
        <w:tc>
          <w:tcPr>
            <w:tcW w:w="7819" w:type="dxa"/>
          </w:tcPr>
          <w:p w:rsidR="005849A8" w:rsidRDefault="00F475A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86" w:type="dxa"/>
          </w:tcPr>
          <w:p w:rsidR="005849A8" w:rsidRDefault="00F475A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LO11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LO21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：能根据环境需要确定学习目标，并主动地通过搜集信息、分析信息、讨论、实践、质疑、创造等方法来实现学习目标。</w:t>
            </w:r>
          </w:p>
        </w:tc>
        <w:tc>
          <w:tcPr>
            <w:tcW w:w="686" w:type="dxa"/>
            <w:vAlign w:val="center"/>
          </w:tcPr>
          <w:p w:rsidR="005849A8" w:rsidRDefault="00F4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LO31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具备设计素养与审美能力。掌握基础、设计基础、设计原理、美学素养等知识要点，提高艺术设计审美能力和创造力。</w:t>
            </w:r>
          </w:p>
        </w:tc>
        <w:tc>
          <w:tcPr>
            <w:tcW w:w="686" w:type="dxa"/>
            <w:vAlign w:val="center"/>
          </w:tcPr>
          <w:p w:rsidR="005849A8" w:rsidRDefault="00F4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LO32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：具备多媒体信息传达能力，能够为数字艺术作品制作多媒体素材，能够进行数字影像作品的创作。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LO33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：具备设计项目制作实践能力，具备与业务链上下游衔接的知识与技能。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LO34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：（动漫设计方向）具备动漫画创意与创作能力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LO35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：（动漫设计方向）具备动漫画美术设计能力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LO36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：（动漫设计方向）具备动漫画制作能力</w:t>
            </w:r>
          </w:p>
        </w:tc>
        <w:tc>
          <w:tcPr>
            <w:tcW w:w="686" w:type="dxa"/>
            <w:vAlign w:val="center"/>
          </w:tcPr>
          <w:p w:rsidR="005849A8" w:rsidRDefault="00F4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Wingdings 2" w:hint="eastAsia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LO41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：遵守纪律、守信守责</w:t>
            </w:r>
            <w:r>
              <w:rPr>
                <w:rFonts w:ascii="宋体" w:hAnsi="宋体"/>
                <w:bCs/>
                <w:color w:val="000000"/>
                <w:szCs w:val="21"/>
              </w:rPr>
              <w:t>;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具有耐挫折、抗压力的能力。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LO51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：同群体保持良好的合作关系，做集体中的积极成员</w:t>
            </w:r>
            <w:r>
              <w:rPr>
                <w:rFonts w:ascii="宋体" w:hAnsi="宋体"/>
                <w:bCs/>
                <w:color w:val="000000"/>
                <w:szCs w:val="21"/>
              </w:rPr>
              <w:t>;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善于从多个维度思考问题，利用自己的知识与实践来提出新设想。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trHeight w:val="363"/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LO61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：具备一定的信息素养，并能在工作中应用信息技术解决问题。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LO71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：愿意服务他人、服务企业、服务社会</w:t>
            </w:r>
            <w:r>
              <w:rPr>
                <w:rFonts w:ascii="宋体" w:hAnsi="宋体"/>
                <w:bCs/>
                <w:color w:val="000000"/>
                <w:szCs w:val="21"/>
              </w:rPr>
              <w:t>;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为人热忱，富于爱心，懂得感恩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849A8">
        <w:trPr>
          <w:jc w:val="center"/>
        </w:trPr>
        <w:tc>
          <w:tcPr>
            <w:tcW w:w="7819" w:type="dxa"/>
            <w:vAlign w:val="center"/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LO81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：具有基本的外语表达沟通能力与跨文化理解能力，有国际竞争与合作的意识</w:t>
            </w:r>
          </w:p>
        </w:tc>
        <w:tc>
          <w:tcPr>
            <w:tcW w:w="686" w:type="dxa"/>
            <w:vAlign w:val="center"/>
          </w:tcPr>
          <w:p w:rsidR="005849A8" w:rsidRDefault="005849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5849A8" w:rsidRDefault="005849A8">
      <w:pPr>
        <w:snapToGrid w:val="0"/>
        <w:spacing w:line="288" w:lineRule="auto"/>
        <w:rPr>
          <w:color w:val="000000"/>
          <w:sz w:val="20"/>
          <w:szCs w:val="20"/>
        </w:rPr>
      </w:pPr>
    </w:p>
    <w:p w:rsidR="005849A8" w:rsidRDefault="00F475AA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p w:rsidR="005849A8" w:rsidRDefault="005849A8">
      <w:pPr>
        <w:snapToGrid w:val="0"/>
        <w:spacing w:line="288" w:lineRule="auto"/>
        <w:ind w:leftChars="200" w:left="420"/>
        <w:rPr>
          <w:color w:val="000000"/>
          <w:szCs w:val="21"/>
          <w:highlight w:val="cyan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75"/>
        <w:gridCol w:w="3078"/>
        <w:gridCol w:w="1800"/>
        <w:gridCol w:w="1440"/>
      </w:tblGrid>
      <w:tr w:rsidR="005849A8">
        <w:tc>
          <w:tcPr>
            <w:tcW w:w="427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3078" w:type="dxa"/>
            <w:vAlign w:val="center"/>
          </w:tcPr>
          <w:p w:rsidR="005849A8" w:rsidRPr="00F475AA" w:rsidRDefault="00F475AA" w:rsidP="00F475AA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</w:tc>
        <w:tc>
          <w:tcPr>
            <w:tcW w:w="1800" w:type="dxa"/>
            <w:vAlign w:val="center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440" w:type="dxa"/>
            <w:vAlign w:val="center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5849A8">
        <w:tc>
          <w:tcPr>
            <w:tcW w:w="427" w:type="dxa"/>
          </w:tcPr>
          <w:p w:rsidR="005849A8" w:rsidRDefault="00F475A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5849A8" w:rsidRDefault="00F475A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LO21</w:t>
            </w:r>
          </w:p>
        </w:tc>
        <w:tc>
          <w:tcPr>
            <w:tcW w:w="3078" w:type="dxa"/>
          </w:tcPr>
          <w:p w:rsidR="005849A8" w:rsidRDefault="00F475AA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Times" w:hint="eastAsia"/>
                <w:color w:val="000000"/>
                <w:kern w:val="0"/>
                <w:szCs w:val="21"/>
              </w:rPr>
              <w:t>学生能根据需要自己确定学习目标，并设计学习计划。</w:t>
            </w: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分享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</w:t>
            </w: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总结报告</w:t>
            </w:r>
          </w:p>
        </w:tc>
      </w:tr>
      <w:tr w:rsidR="005849A8">
        <w:tc>
          <w:tcPr>
            <w:tcW w:w="427" w:type="dxa"/>
            <w:vMerge w:val="restart"/>
          </w:tcPr>
          <w:p w:rsidR="005849A8" w:rsidRDefault="00F475A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</w:tcPr>
          <w:p w:rsidR="005849A8" w:rsidRDefault="00F475A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8" w:type="dxa"/>
          </w:tcPr>
          <w:p w:rsidR="005849A8" w:rsidRDefault="00F475A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1.学生能了解动画行业的发展和趋势。</w:t>
            </w: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实践操作</w:t>
            </w: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绘画作业</w:t>
            </w:r>
          </w:p>
        </w:tc>
      </w:tr>
      <w:tr w:rsidR="005849A8">
        <w:tc>
          <w:tcPr>
            <w:tcW w:w="427" w:type="dxa"/>
            <w:vMerge/>
          </w:tcPr>
          <w:p w:rsidR="005849A8" w:rsidRDefault="005849A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</w:tcPr>
          <w:p w:rsidR="005849A8" w:rsidRDefault="005849A8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8" w:type="dxa"/>
          </w:tcPr>
          <w:p w:rsidR="005849A8" w:rsidRDefault="00F475A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2.学生能阅读与专业相关的报刊、杂志、书籍，从理论和观念上建立本专业所需要的理论知识。</w:t>
            </w: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实践操作</w:t>
            </w: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总结报告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绘画作业</w:t>
            </w:r>
          </w:p>
        </w:tc>
      </w:tr>
      <w:tr w:rsidR="005849A8">
        <w:tc>
          <w:tcPr>
            <w:tcW w:w="427" w:type="dxa"/>
            <w:vMerge/>
          </w:tcPr>
          <w:p w:rsidR="005849A8" w:rsidRDefault="005849A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</w:tcPr>
          <w:p w:rsidR="005849A8" w:rsidRDefault="005849A8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8" w:type="dxa"/>
          </w:tcPr>
          <w:p w:rsidR="005849A8" w:rsidRDefault="00F475A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3.学生能通过观看优秀电影、美术作品、动画作品，提高自己的鉴赏能力。</w:t>
            </w: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实践操作</w:t>
            </w: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绘画作业</w:t>
            </w:r>
          </w:p>
        </w:tc>
      </w:tr>
      <w:tr w:rsidR="005849A8">
        <w:trPr>
          <w:trHeight w:val="1009"/>
        </w:trPr>
        <w:tc>
          <w:tcPr>
            <w:tcW w:w="427" w:type="dxa"/>
            <w:vMerge w:val="restart"/>
          </w:tcPr>
          <w:p w:rsidR="005849A8" w:rsidRDefault="00F475A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vMerge w:val="restart"/>
          </w:tcPr>
          <w:p w:rsidR="005849A8" w:rsidRDefault="00F475AA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8" w:type="dxa"/>
          </w:tcPr>
          <w:p w:rsidR="005849A8" w:rsidRDefault="00F475AA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.1</w:t>
            </w:r>
            <w:r>
              <w:rPr>
                <w:rFonts w:ascii="宋体" w:hAnsi="宋体" w:hint="eastAsia"/>
                <w:kern w:val="0"/>
                <w:szCs w:val="21"/>
              </w:rPr>
              <w:t>知道</w:t>
            </w:r>
            <w:r>
              <w:rPr>
                <w:rFonts w:ascii="宋体" w:hAnsi="宋体" w:hint="eastAsia"/>
                <w:color w:val="000000"/>
                <w:szCs w:val="21"/>
              </w:rPr>
              <w:t>认识和了解如何把握运动的人体。</w:t>
            </w:r>
          </w:p>
          <w:p w:rsidR="005849A8" w:rsidRDefault="00F475AA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1.2</w:t>
            </w:r>
            <w:r>
              <w:rPr>
                <w:rFonts w:ascii="宋体" w:hAnsi="宋体" w:hint="eastAsia"/>
                <w:color w:val="000000"/>
                <w:szCs w:val="21"/>
              </w:rPr>
              <w:t>了解动画角色表现的类型，并能够初步应用于实践。</w:t>
            </w:r>
          </w:p>
          <w:p w:rsidR="005849A8" w:rsidRDefault="00F475AA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1.3</w:t>
            </w:r>
            <w:r>
              <w:rPr>
                <w:rFonts w:ascii="宋体" w:hAnsi="宋体" w:hint="eastAsia"/>
                <w:color w:val="000000"/>
                <w:szCs w:val="21"/>
              </w:rPr>
              <w:t>了解常用工具与材料的性能和技术要点。</w:t>
            </w:r>
          </w:p>
          <w:p w:rsidR="005849A8" w:rsidRDefault="005849A8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实践操作</w:t>
            </w:r>
          </w:p>
          <w:p w:rsidR="005849A8" w:rsidRDefault="005849A8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绘画作业</w:t>
            </w:r>
          </w:p>
        </w:tc>
      </w:tr>
      <w:tr w:rsidR="005849A8">
        <w:trPr>
          <w:trHeight w:val="146"/>
        </w:trPr>
        <w:tc>
          <w:tcPr>
            <w:tcW w:w="427" w:type="dxa"/>
            <w:vMerge/>
          </w:tcPr>
          <w:p w:rsidR="005849A8" w:rsidRDefault="005849A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5849A8" w:rsidRDefault="005849A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8" w:type="dxa"/>
          </w:tcPr>
          <w:p w:rsidR="005849A8" w:rsidRDefault="00F475AA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通过由浅入深的动态练习，使学生初步掌握单纯绘画语言快速表现的能力。</w:t>
            </w:r>
          </w:p>
          <w:p w:rsidR="005849A8" w:rsidRDefault="00F475AA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2.3</w:t>
            </w:r>
            <w:r>
              <w:rPr>
                <w:rFonts w:ascii="宋体" w:hAnsi="宋体" w:hint="eastAsia"/>
                <w:color w:val="000000"/>
                <w:szCs w:val="21"/>
              </w:rPr>
              <w:t>初步掌握不同主题的表现方法。</w:t>
            </w:r>
          </w:p>
          <w:p w:rsidR="005849A8" w:rsidRDefault="005849A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实践操作</w:t>
            </w: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绘画作业</w:t>
            </w:r>
          </w:p>
        </w:tc>
      </w:tr>
      <w:tr w:rsidR="005849A8">
        <w:trPr>
          <w:trHeight w:val="200"/>
        </w:trPr>
        <w:tc>
          <w:tcPr>
            <w:tcW w:w="427" w:type="dxa"/>
            <w:vMerge/>
          </w:tcPr>
          <w:p w:rsidR="005849A8" w:rsidRDefault="005849A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5849A8" w:rsidRDefault="005849A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8" w:type="dxa"/>
          </w:tcPr>
          <w:p w:rsidR="005849A8" w:rsidRDefault="00F475AA">
            <w:pPr>
              <w:snapToGrid w:val="0"/>
              <w:spacing w:line="288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.3</w:t>
            </w:r>
            <w:r>
              <w:rPr>
                <w:rFonts w:ascii="宋体" w:hAnsi="宋体" w:cs="宋体" w:hint="eastAsia"/>
                <w:szCs w:val="21"/>
              </w:rPr>
              <w:t>初步掌握和运用连续动作的一般规律，能够进行综合性的人物设计实践。</w:t>
            </w:r>
          </w:p>
          <w:p w:rsidR="005849A8" w:rsidRDefault="005849A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</w:t>
            </w: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实践操作</w:t>
            </w:r>
          </w:p>
        </w:tc>
        <w:tc>
          <w:tcPr>
            <w:tcW w:w="1440" w:type="dxa"/>
          </w:tcPr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绘画作业</w:t>
            </w:r>
          </w:p>
        </w:tc>
      </w:tr>
    </w:tbl>
    <w:p w:rsidR="005849A8" w:rsidRDefault="005849A8">
      <w:pPr>
        <w:rPr>
          <w:vanish/>
        </w:rPr>
      </w:pPr>
    </w:p>
    <w:tbl>
      <w:tblPr>
        <w:tblpPr w:leftFromText="180" w:rightFromText="180" w:vertAnchor="text" w:tblpX="10548" w:tblpY="-5169"/>
        <w:tblOverlap w:val="never"/>
        <w:tblW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</w:tblGrid>
      <w:tr w:rsidR="005849A8">
        <w:trPr>
          <w:trHeight w:val="91"/>
        </w:trPr>
        <w:tc>
          <w:tcPr>
            <w:tcW w:w="1153" w:type="dxa"/>
          </w:tcPr>
          <w:p w:rsidR="005849A8" w:rsidRDefault="005849A8">
            <w:pPr>
              <w:snapToGrid w:val="0"/>
              <w:spacing w:line="288" w:lineRule="auto"/>
              <w:rPr>
                <w:color w:val="000000"/>
                <w:szCs w:val="21"/>
                <w:highlight w:val="cyan"/>
              </w:rPr>
            </w:pPr>
          </w:p>
        </w:tc>
      </w:tr>
    </w:tbl>
    <w:p w:rsidR="005849A8" w:rsidRDefault="005849A8">
      <w:pPr>
        <w:rPr>
          <w:vanish/>
        </w:rPr>
      </w:pPr>
    </w:p>
    <w:tbl>
      <w:tblPr>
        <w:tblpPr w:leftFromText="180" w:rightFromText="180" w:vertAnchor="text" w:tblpX="10548" w:tblpY="-5121"/>
        <w:tblOverlap w:val="never"/>
        <w:tblW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</w:tblGrid>
      <w:tr w:rsidR="005849A8">
        <w:trPr>
          <w:trHeight w:val="43"/>
        </w:trPr>
        <w:tc>
          <w:tcPr>
            <w:tcW w:w="1333" w:type="dxa"/>
          </w:tcPr>
          <w:p w:rsidR="005849A8" w:rsidRDefault="005849A8">
            <w:pPr>
              <w:snapToGrid w:val="0"/>
              <w:spacing w:line="288" w:lineRule="auto"/>
              <w:rPr>
                <w:color w:val="000000"/>
                <w:szCs w:val="21"/>
                <w:highlight w:val="cyan"/>
              </w:rPr>
            </w:pPr>
          </w:p>
        </w:tc>
      </w:tr>
    </w:tbl>
    <w:p w:rsidR="005849A8" w:rsidRDefault="005849A8">
      <w:pPr>
        <w:snapToGrid w:val="0"/>
        <w:spacing w:line="288" w:lineRule="auto"/>
        <w:rPr>
          <w:color w:val="000000"/>
          <w:szCs w:val="21"/>
          <w:highlight w:val="cyan"/>
        </w:rPr>
      </w:pPr>
    </w:p>
    <w:p w:rsidR="005849A8" w:rsidRDefault="005849A8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</w:p>
    <w:p w:rsidR="005849A8" w:rsidRDefault="00F475AA">
      <w:pPr>
        <w:widowControl/>
        <w:spacing w:beforeLines="50" w:before="156" w:afterLines="50" w:after="156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5849A8" w:rsidRDefault="00F475AA"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本课程</w:t>
      </w:r>
      <w:r>
        <w:rPr>
          <w:rFonts w:ascii="宋体" w:hAnsi="宋体" w:hint="eastAsia"/>
          <w:szCs w:val="21"/>
        </w:rPr>
        <w:t>总课时为64学时，其中教师课堂授课（含讲解、演示、点评等环节）学时约为20学时；学生课内实践环节约为44学时；课外练习、调研、阅读文献及作业等时间不计在内。</w:t>
      </w:r>
    </w:p>
    <w:p w:rsidR="005849A8" w:rsidRDefault="005849A8">
      <w:pPr>
        <w:snapToGrid w:val="0"/>
        <w:spacing w:line="288" w:lineRule="auto"/>
        <w:rPr>
          <w:color w:val="000000"/>
          <w:szCs w:val="21"/>
          <w:highlight w:val="cyan"/>
        </w:rPr>
      </w:pPr>
    </w:p>
    <w:p w:rsidR="005849A8" w:rsidRDefault="005849A8">
      <w:pPr>
        <w:snapToGrid w:val="0"/>
        <w:spacing w:line="288" w:lineRule="auto"/>
        <w:rPr>
          <w:color w:val="000000"/>
          <w:szCs w:val="21"/>
          <w:highlight w:val="cyan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325"/>
        <w:gridCol w:w="380"/>
        <w:gridCol w:w="425"/>
        <w:gridCol w:w="2133"/>
        <w:gridCol w:w="2601"/>
        <w:gridCol w:w="2641"/>
      </w:tblGrid>
      <w:tr w:rsidR="005849A8">
        <w:trPr>
          <w:trHeight w:val="233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工作任务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技能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</w:tr>
      <w:tr w:rsidR="005849A8">
        <w:trPr>
          <w:trHeight w:val="662"/>
          <w:jc w:val="center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widowControl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18"/>
                <w:szCs w:val="18"/>
              </w:rPr>
              <w:t>项目要求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widowControl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widowControl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18"/>
                <w:szCs w:val="18"/>
              </w:rPr>
              <w:t>技能</w:t>
            </w:r>
            <w:r>
              <w:rPr>
                <w:rFonts w:ascii="Times" w:hAnsi="Times" w:cs="Times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概论：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学习课程目标、教学内容与进度、学习方法。 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1.介绍课程基本信息与教学周期安排  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2.解读学习目标  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3.说明教学进度、各个环节的实践任务与考核要求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4.解读学习目标与学习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 xml:space="preserve">方法  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5.介绍相关的学习资源以及课本的阅读方法  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6.介绍本专业毕业后就业的方向</w:t>
            </w:r>
          </w:p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7.重点总结</w:t>
            </w:r>
          </w:p>
          <w:p w:rsidR="005849A8" w:rsidRDefault="005849A8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使学生了解：本门课程的学习目标、主要知识、技能、素质的培养；课程的教学内容与进度以及考核方式；本门课程的学习方法、学习过程；在学习过程中所需的学习资源以及所需工具的准备。</w:t>
            </w:r>
          </w:p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认识学好《动画角色表现技法》的重要性和必要性，深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入理解它的基础理论、形式规律、实践方法的相关知识规律和表现方法，为以后进入动画、角色设计等课程打好坚实的基础。</w:t>
            </w: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学生能够知道本课程的学习方法、课程使用到的工具、以及相应的学习资源。</w:t>
            </w:r>
          </w:p>
          <w:p w:rsidR="005849A8" w:rsidRDefault="00F475A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重点：课程内容与进度，学习中用到的工具。</w:t>
            </w: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ind w:right="-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动画的主观表现：</w:t>
            </w:r>
          </w:p>
          <w:p w:rsidR="005849A8" w:rsidRDefault="00F475AA">
            <w:pPr>
              <w:adjustRightInd w:val="0"/>
              <w:snapToGrid w:val="0"/>
              <w:ind w:right="-50"/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通过动态造型方法的训练，</w:t>
            </w:r>
            <w:r>
              <w:rPr>
                <w:rFonts w:ascii="宋体" w:hAnsi="宋体" w:hint="eastAsia"/>
                <w:color w:val="000000"/>
                <w:szCs w:val="21"/>
              </w:rPr>
              <w:t>运用</w:t>
            </w:r>
            <w:r>
              <w:rPr>
                <w:rFonts w:ascii="宋体" w:hAnsi="宋体" w:cs="宋体" w:hint="eastAsia"/>
                <w:szCs w:val="21"/>
              </w:rPr>
              <w:t>以人物动作的主观表现为主题，进行人物动作的观察，并结合对动作的理解和想象，进行人物动作的  作业设计。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5849A8" w:rsidRDefault="00F475AA">
            <w:pPr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了解</w:t>
            </w:r>
            <w:r>
              <w:rPr>
                <w:rFonts w:ascii="宋体" w:hAnsi="宋体" w:hint="eastAsia"/>
                <w:color w:val="000000"/>
                <w:szCs w:val="21"/>
              </w:rPr>
              <w:t>大量典型范例和教材中重点知识和技能的延伸及实战的模拟，综合学习中的难点：以简洁的形式、概括的手法，记录并表现造型的绘画方式，既包括对照客观物象的写生，也包括以想象与创作为主导的设计草图。</w:t>
            </w:r>
          </w:p>
          <w:p w:rsidR="005849A8" w:rsidRDefault="00F475AA">
            <w:pPr>
              <w:snapToGrid w:val="0"/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难点：</w:t>
            </w:r>
          </w:p>
          <w:p w:rsidR="005849A8" w:rsidRDefault="00F475AA">
            <w:pPr>
              <w:adjustRightInd w:val="0"/>
              <w:snapToGrid w:val="0"/>
              <w:ind w:right="-5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动画的主观表现必须做到角色造型准确而肯定，结构、比例准确，动态生动。</w:t>
            </w:r>
          </w:p>
          <w:p w:rsidR="005849A8" w:rsidRDefault="005849A8">
            <w:pPr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ind w:left="-50" w:right="-50"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5849A8" w:rsidRDefault="00F475A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能够做到：</w:t>
            </w:r>
          </w:p>
          <w:p w:rsidR="005849A8" w:rsidRDefault="00F475A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根据自己的主观想象与臆造来主动地表现形象、表达内心感受。</w:t>
            </w:r>
          </w:p>
          <w:p w:rsidR="005849A8" w:rsidRDefault="00F475A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主观表现除了完成一般动势的角色设计，还要表现有强烈透视的、形态互相重叠的深度空间中的人体。学会变换角度的主观表现训练、</w:t>
            </w:r>
          </w:p>
          <w:p w:rsidR="005849A8" w:rsidRDefault="00F475A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水平视角转换、</w:t>
            </w:r>
          </w:p>
          <w:p w:rsidR="005849A8" w:rsidRDefault="00F475A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垂直视角转换。</w:t>
            </w:r>
          </w:p>
          <w:p w:rsidR="005849A8" w:rsidRDefault="005849A8">
            <w:pPr>
              <w:ind w:left="-50" w:right="-50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</w:p>
          <w:p w:rsidR="005849A8" w:rsidRDefault="00F475AA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连续动作表现法：</w:t>
            </w:r>
          </w:p>
          <w:p w:rsidR="005849A8" w:rsidRDefault="00F475AA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对人物的各种姿势、动作掌握其运动规律的特点、观察分析其动作的运行轨迹、起始、结束及中间变化，是动画专业学生需要掌握的基础技能。</w:t>
            </w: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了解动画制作流程，掌握动画运动规律，更多的还要训练和提高动画绘制能力，能够把自己所见所想的人物用动画的方式表达出来，就需要掌握一定的造型基本功和一定的表现方法，尤其是对连续运动动作的表现方法。</w:t>
            </w:r>
          </w:p>
          <w:p w:rsidR="005849A8" w:rsidRDefault="00F475AA">
            <w:pPr>
              <w:snapToGrid w:val="0"/>
              <w:spacing w:line="288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难点：</w:t>
            </w:r>
          </w:p>
          <w:p w:rsidR="005849A8" w:rsidRDefault="00F475AA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连续动作必须做到造型的统一、动作连续、完整。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ind w:right="-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能够做到：</w:t>
            </w:r>
          </w:p>
          <w:p w:rsidR="005849A8" w:rsidRDefault="00F475AA">
            <w:pPr>
              <w:numPr>
                <w:ilvl w:val="0"/>
                <w:numId w:val="1"/>
              </w:numPr>
              <w:adjustRightInd w:val="0"/>
              <w:snapToGrid w:val="0"/>
              <w:ind w:left="-50" w:right="-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在对人的动态动作有了一定的认识后，就要对其进行表现。2.强调对形象动作的概括，要求对形象明确性和对动作准确性的表现。</w:t>
            </w:r>
          </w:p>
          <w:p w:rsidR="005849A8" w:rsidRDefault="00F475AA">
            <w:pPr>
              <w:shd w:val="clear" w:color="auto" w:fill="FFFFFF"/>
              <w:ind w:right="-5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3.学习“连续动作表现法”的目的是为了以后的专业设计做准备，所以课堂的范例、作业都要与企业接轨。</w:t>
            </w:r>
          </w:p>
          <w:p w:rsidR="005849A8" w:rsidRDefault="005849A8">
            <w:pPr>
              <w:snapToGrid w:val="0"/>
              <w:spacing w:line="288" w:lineRule="auto"/>
              <w:jc w:val="left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90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主题设计：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1.通过主题设计（人物情绪设计、连续动作的表现）大作业，对人物肢体动作、连续动作进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行设计。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2.通过《动画角色表现技法》的课堂教学，了解学生的掌握度，检查教学成果。</w:t>
            </w: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使学生了解：</w:t>
            </w:r>
          </w:p>
          <w:p w:rsidR="005849A8" w:rsidRDefault="00F475AA">
            <w:pPr>
              <w:adjustRightInd w:val="0"/>
              <w:snapToGrid w:val="0"/>
              <w:ind w:left="-50"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人物肢体动作设计：</w:t>
            </w:r>
          </w:p>
          <w:p w:rsidR="005849A8" w:rsidRDefault="00F475AA">
            <w:pPr>
              <w:pStyle w:val="2"/>
              <w:adjustRightInd w:val="0"/>
              <w:snapToGrid w:val="0"/>
              <w:ind w:left="-50" w:right="-50" w:firstLineChars="0" w:firstLine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1.人物动态、表情来自于想象和记忆；</w:t>
            </w:r>
          </w:p>
          <w:p w:rsidR="005849A8" w:rsidRDefault="00F475AA">
            <w:pPr>
              <w:pStyle w:val="2"/>
              <w:adjustRightInd w:val="0"/>
              <w:snapToGrid w:val="0"/>
              <w:ind w:left="-50" w:right="-50" w:firstLineChars="0" w:firstLine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2.形象要有鲜明个性；</w:t>
            </w:r>
          </w:p>
          <w:p w:rsidR="005849A8" w:rsidRDefault="00F475AA">
            <w:pPr>
              <w:adjustRightInd w:val="0"/>
              <w:snapToGrid w:val="0"/>
              <w:ind w:left="-50"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3.肢体动作体现内容要求。</w:t>
            </w:r>
          </w:p>
          <w:p w:rsidR="005849A8" w:rsidRDefault="00F475AA">
            <w:pPr>
              <w:pStyle w:val="2"/>
              <w:adjustRightInd w:val="0"/>
              <w:snapToGrid w:val="0"/>
              <w:ind w:right="-50" w:firstLineChars="0" w:firstLine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难点：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对于角色表现规律的理解，能运用到设计的实践中。</w:t>
            </w: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ind w:left="-50"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使学生能够做的：</w:t>
            </w:r>
          </w:p>
          <w:p w:rsidR="005849A8" w:rsidRDefault="00F475A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1.肢体动作设计---设定内容，并绘制一套表现人物情绪的肢体动作，画面能够凸显人物情绪、动态特征，使用概括夸张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的手法，完成有情节的主题设计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5849A8" w:rsidRDefault="00F475AA">
            <w:pPr>
              <w:adjustRightInd w:val="0"/>
              <w:snapToGrid w:val="0"/>
              <w:ind w:left="-50"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2.选择连续动作中的典型动作---体现出每个学生的个人特点和风格，运用已学习的各种元素和表现技法，进行设计式的创作。</w:t>
            </w:r>
          </w:p>
          <w:p w:rsidR="005849A8" w:rsidRDefault="005849A8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pStyle w:val="2"/>
              <w:ind w:left="-50" w:right="-50" w:firstLineChars="0" w:firstLine="0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pStyle w:val="2"/>
              <w:numPr>
                <w:ilvl w:val="0"/>
                <w:numId w:val="2"/>
              </w:numPr>
              <w:ind w:left="-50" w:right="-50" w:firstLineChars="0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F475AA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课外阅读： 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阅读规定课外书籍《原动画基础教程》、《运动人体画法》、</w:t>
            </w:r>
            <w:r>
              <w:rPr>
                <w:rFonts w:ascii="宋体" w:hAnsi="宋体" w:hint="eastAsia"/>
                <w:kern w:val="0"/>
                <w:szCs w:val="21"/>
              </w:rPr>
              <w:t>《艺用人体结构运动学》《影视动画表演》</w:t>
            </w:r>
            <w:r>
              <w:rPr>
                <w:rFonts w:ascii="宋体" w:hAnsi="宋体" w:cs="宋体" w:hint="eastAsia"/>
                <w:bCs/>
                <w:szCs w:val="21"/>
              </w:rPr>
              <w:t>等专业书籍。</w:t>
            </w:r>
          </w:p>
          <w:p w:rsidR="005849A8" w:rsidRDefault="005849A8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76" w:lineRule="auto"/>
            </w:pPr>
          </w:p>
          <w:p w:rsidR="005849A8" w:rsidRDefault="005849A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1.知晓动画的基本原理，了解学习动画角色表现技法对于动画创作的重要性和必要性。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2.学习课外读物，检查阅读成果。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3.联系自己绘制过程中的心得体会，并举例说明。</w:t>
            </w:r>
          </w:p>
          <w:p w:rsidR="005849A8" w:rsidRDefault="00F475AA">
            <w:pPr>
              <w:snapToGrid w:val="0"/>
              <w:spacing w:line="288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难点：</w:t>
            </w:r>
          </w:p>
          <w:p w:rsidR="005849A8" w:rsidRDefault="00F475AA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理论有针对性的联系实际。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使学生能够做到：</w:t>
            </w:r>
          </w:p>
          <w:p w:rsidR="005849A8" w:rsidRDefault="00F475AA">
            <w:pPr>
              <w:numPr>
                <w:ilvl w:val="0"/>
                <w:numId w:val="3"/>
              </w:num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理解、弄懂课外读物的精髓，并能运用到课程的实践。</w:t>
            </w:r>
          </w:p>
          <w:p w:rsidR="005849A8" w:rsidRDefault="00F475AA">
            <w:pPr>
              <w:numPr>
                <w:ilvl w:val="0"/>
                <w:numId w:val="3"/>
              </w:numPr>
              <w:adjustRightInd w:val="0"/>
              <w:snapToGrid w:val="0"/>
              <w:ind w:right="-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在项目总结中能够清晰写出</w:t>
            </w:r>
            <w:r>
              <w:rPr>
                <w:rFonts w:ascii="宋体" w:hAnsi="宋体" w:cs="宋体" w:hint="eastAsia"/>
              </w:rPr>
              <w:t>运用课程所学内容和技能的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个人体会。</w:t>
            </w:r>
          </w:p>
          <w:p w:rsidR="005849A8" w:rsidRDefault="005849A8">
            <w:pPr>
              <w:snapToGrid w:val="0"/>
              <w:spacing w:line="276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5849A8">
        <w:trPr>
          <w:trHeight w:val="284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9A8" w:rsidRDefault="005849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9A8" w:rsidRDefault="005849A8">
            <w:pPr>
              <w:snapToGrid w:val="0"/>
              <w:spacing w:line="288" w:lineRule="auto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</w:tbl>
    <w:p w:rsidR="005849A8" w:rsidRDefault="005849A8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</w:p>
    <w:p w:rsidR="005849A8" w:rsidRDefault="005849A8">
      <w:pPr>
        <w:snapToGrid w:val="0"/>
        <w:spacing w:line="288" w:lineRule="auto"/>
        <w:rPr>
          <w:rFonts w:ascii="宋体" w:hAnsi="宋体"/>
          <w:szCs w:val="21"/>
        </w:rPr>
      </w:pPr>
    </w:p>
    <w:p w:rsidR="005849A8" w:rsidRDefault="005849A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5849A8" w:rsidRDefault="00F475A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i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3827"/>
        <w:gridCol w:w="963"/>
        <w:gridCol w:w="1134"/>
        <w:gridCol w:w="709"/>
      </w:tblGrid>
      <w:tr w:rsidR="005849A8">
        <w:trPr>
          <w:trHeight w:val="340"/>
        </w:trPr>
        <w:tc>
          <w:tcPr>
            <w:tcW w:w="45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827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963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13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709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849A8">
        <w:trPr>
          <w:trHeight w:hRule="exact" w:val="2177"/>
        </w:trPr>
        <w:tc>
          <w:tcPr>
            <w:tcW w:w="45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动画的主观表现</w:t>
            </w:r>
          </w:p>
        </w:tc>
        <w:tc>
          <w:tcPr>
            <w:tcW w:w="3827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1.1</w:t>
            </w:r>
            <w:r>
              <w:rPr>
                <w:rFonts w:ascii="宋体" w:hAnsi="宋体" w:cs="宋体" w:hint="eastAsia"/>
                <w:szCs w:val="21"/>
              </w:rPr>
              <w:t>了解和掌握运动骨架、运动重心、动态线等基础技能，准确把握和表现不同运动状态下人体的特征，快速捕捉运动状态，了解运动变化。</w:t>
            </w:r>
          </w:p>
          <w:p w:rsidR="005849A8" w:rsidRDefault="00F475AA">
            <w:pPr>
              <w:snapToGrid w:val="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1.2</w:t>
            </w:r>
            <w:r>
              <w:rPr>
                <w:rFonts w:ascii="宋体" w:hAnsi="宋体" w:cs="宋体" w:hint="eastAsia"/>
                <w:szCs w:val="21"/>
              </w:rPr>
              <w:t>用什么方式和手段去塑造角色</w:t>
            </w:r>
          </w:p>
          <w:p w:rsidR="005849A8" w:rsidRDefault="00F475AA">
            <w:pPr>
              <w:snapToGrid w:val="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1.3</w:t>
            </w:r>
            <w:r>
              <w:rPr>
                <w:rFonts w:ascii="宋体" w:hAnsi="宋体" w:cs="宋体" w:hint="eastAsia"/>
                <w:szCs w:val="21"/>
              </w:rPr>
              <w:t>人体主观表现的训练</w:t>
            </w:r>
          </w:p>
        </w:tc>
        <w:tc>
          <w:tcPr>
            <w:tcW w:w="963" w:type="dxa"/>
            <w:vAlign w:val="center"/>
          </w:tcPr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  <w:p w:rsidR="005849A8" w:rsidRDefault="00F475AA">
            <w:pPr>
              <w:snapToGrid w:val="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1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vAlign w:val="center"/>
          </w:tcPr>
          <w:p w:rsidR="005849A8" w:rsidRDefault="005849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49A8">
        <w:trPr>
          <w:trHeight w:hRule="exact" w:val="1709"/>
        </w:trPr>
        <w:tc>
          <w:tcPr>
            <w:tcW w:w="45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连续动作表现法</w:t>
            </w:r>
          </w:p>
        </w:tc>
        <w:tc>
          <w:tcPr>
            <w:tcW w:w="3827" w:type="dxa"/>
            <w:vAlign w:val="center"/>
          </w:tcPr>
          <w:p w:rsidR="005849A8" w:rsidRDefault="00F475AA">
            <w:pPr>
              <w:snapToGrid w:val="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</w:t>
            </w:r>
            <w:r>
              <w:rPr>
                <w:rFonts w:ascii="宋体" w:hAnsi="宋体" w:cs="宋体" w:hint="eastAsia"/>
                <w:szCs w:val="21"/>
              </w:rPr>
              <w:t>掌握人物的各种姿势、动作规律</w:t>
            </w:r>
          </w:p>
          <w:p w:rsidR="005849A8" w:rsidRDefault="00F475AA">
            <w:pPr>
              <w:snapToGrid w:val="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2.2</w:t>
            </w:r>
            <w:r>
              <w:rPr>
                <w:rFonts w:ascii="宋体" w:hAnsi="宋体" w:cs="宋体" w:hint="eastAsia"/>
                <w:szCs w:val="21"/>
              </w:rPr>
              <w:t>观察、分析动作的运行轨迹，起始、结束及中间变化</w:t>
            </w:r>
          </w:p>
          <w:p w:rsidR="005849A8" w:rsidRDefault="00F475AA">
            <w:pPr>
              <w:snapToGrid w:val="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2.3</w:t>
            </w:r>
            <w:r>
              <w:rPr>
                <w:rFonts w:ascii="宋体" w:hAnsi="宋体" w:cs="宋体" w:hint="eastAsia"/>
                <w:szCs w:val="21"/>
              </w:rPr>
              <w:t>动画专业学生必须掌握的基础技能</w:t>
            </w:r>
            <w:r>
              <w:rPr>
                <w:rFonts w:ascii="宋体" w:cs="宋体"/>
                <w:szCs w:val="21"/>
              </w:rPr>
              <w:t>---</w:t>
            </w:r>
            <w:r>
              <w:rPr>
                <w:rFonts w:ascii="宋体" w:hAnsi="宋体" w:cs="宋体" w:hint="eastAsia"/>
                <w:szCs w:val="21"/>
              </w:rPr>
              <w:t>连续动作表现法</w:t>
            </w:r>
          </w:p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vAlign w:val="center"/>
          </w:tcPr>
          <w:p w:rsidR="005849A8" w:rsidRDefault="005849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49A8">
        <w:trPr>
          <w:trHeight w:hRule="exact" w:val="2405"/>
        </w:trPr>
        <w:tc>
          <w:tcPr>
            <w:tcW w:w="45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5849A8" w:rsidRDefault="00F475AA">
            <w:pPr>
              <w:snapToGrid w:val="0"/>
              <w:rPr>
                <w:rFonts w:ascii="黑体" w:eastAsia="黑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主题设计</w:t>
            </w:r>
          </w:p>
        </w:tc>
        <w:tc>
          <w:tcPr>
            <w:tcW w:w="3827" w:type="dxa"/>
            <w:vAlign w:val="center"/>
          </w:tcPr>
          <w:p w:rsidR="005849A8" w:rsidRDefault="00F475AA">
            <w:pPr>
              <w:adjustRightInd w:val="0"/>
              <w:snapToGrid w:val="0"/>
              <w:ind w:left="-50" w:right="-50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3.1</w:t>
            </w:r>
            <w:r>
              <w:rPr>
                <w:rFonts w:ascii="宋体" w:hAnsi="宋体" w:cs="宋体" w:hint="eastAsia"/>
                <w:bCs/>
                <w:szCs w:val="21"/>
              </w:rPr>
              <w:t>肢体动作设计</w:t>
            </w:r>
            <w:r>
              <w:rPr>
                <w:rFonts w:ascii="宋体" w:cs="宋体"/>
                <w:bCs/>
                <w:szCs w:val="21"/>
              </w:rPr>
              <w:t>---</w:t>
            </w:r>
            <w:r>
              <w:rPr>
                <w:rFonts w:ascii="宋体" w:hAnsi="宋体" w:cs="宋体" w:hint="eastAsia"/>
                <w:bCs/>
                <w:szCs w:val="21"/>
              </w:rPr>
              <w:t>选择能够凸显人物表情特征和肢体动作，使用概括夸张的手法，完成主题设计。</w:t>
            </w:r>
          </w:p>
          <w:p w:rsidR="005849A8" w:rsidRDefault="00F475AA">
            <w:pPr>
              <w:adjustRightInd w:val="0"/>
              <w:snapToGrid w:val="0"/>
              <w:ind w:left="-50" w:right="-50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3.2</w:t>
            </w:r>
            <w:r>
              <w:rPr>
                <w:rFonts w:ascii="宋体" w:hAnsi="宋体" w:cs="宋体" w:hint="eastAsia"/>
                <w:bCs/>
                <w:szCs w:val="21"/>
              </w:rPr>
              <w:t>选择连续动作中的典型动作</w:t>
            </w:r>
            <w:r>
              <w:rPr>
                <w:rFonts w:ascii="宋体" w:cs="宋体"/>
                <w:bCs/>
                <w:szCs w:val="21"/>
              </w:rPr>
              <w:t>---</w:t>
            </w:r>
            <w:r>
              <w:rPr>
                <w:rFonts w:ascii="宋体" w:hAnsi="宋体" w:cs="宋体" w:hint="eastAsia"/>
                <w:bCs/>
                <w:szCs w:val="21"/>
              </w:rPr>
              <w:t>体现出每个学生的个人特点和风格，运用已学习的各种元素和表现技法，进行设计式的创作。</w:t>
            </w:r>
          </w:p>
          <w:p w:rsidR="005849A8" w:rsidRDefault="005849A8">
            <w:pPr>
              <w:snapToGrid w:val="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vAlign w:val="center"/>
          </w:tcPr>
          <w:p w:rsidR="005849A8" w:rsidRDefault="005849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5849A8">
        <w:trPr>
          <w:trHeight w:hRule="exact" w:val="2008"/>
        </w:trPr>
        <w:tc>
          <w:tcPr>
            <w:tcW w:w="45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课外阅读</w:t>
            </w:r>
          </w:p>
        </w:tc>
        <w:tc>
          <w:tcPr>
            <w:tcW w:w="3827" w:type="dxa"/>
            <w:vAlign w:val="center"/>
          </w:tcPr>
          <w:p w:rsidR="005849A8" w:rsidRDefault="00F475AA">
            <w:pPr>
              <w:adjustRightInd w:val="0"/>
              <w:snapToGrid w:val="0"/>
              <w:ind w:right="-50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4.1</w:t>
            </w:r>
            <w:r>
              <w:rPr>
                <w:rFonts w:ascii="宋体" w:hAnsi="宋体" w:cs="宋体" w:hint="eastAsia"/>
                <w:bCs/>
                <w:szCs w:val="21"/>
              </w:rPr>
              <w:t>规定阅读课外专业书籍，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能联系自己绘制过程中的心得体会，并举例说明。</w:t>
            </w:r>
          </w:p>
          <w:p w:rsidR="005849A8" w:rsidRDefault="00F475AA">
            <w:pPr>
              <w:adjustRightInd w:val="0"/>
              <w:snapToGrid w:val="0"/>
              <w:ind w:right="-50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4.2</w:t>
            </w:r>
            <w:r>
              <w:rPr>
                <w:rFonts w:ascii="宋体" w:hAnsi="宋体" w:cs="宋体" w:hint="eastAsia"/>
                <w:bCs/>
                <w:szCs w:val="21"/>
              </w:rPr>
              <w:t>检查学生阅读的完成度，培养学生自主学习和分析的能力。</w:t>
            </w:r>
          </w:p>
          <w:p w:rsidR="005849A8" w:rsidRDefault="005849A8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5849A8" w:rsidRDefault="00F475AA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vAlign w:val="center"/>
          </w:tcPr>
          <w:p w:rsidR="005849A8" w:rsidRDefault="005849A8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5849A8" w:rsidRDefault="005849A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5849A8" w:rsidRDefault="00F475AA">
      <w:pPr>
        <w:snapToGrid w:val="0"/>
        <w:spacing w:line="288" w:lineRule="auto"/>
        <w:ind w:right="2520"/>
        <w:rPr>
          <w:rFonts w:ascii="黑体" w:eastAsia="黑体" w:hAnsi="宋体"/>
          <w:i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 w:hint="eastAsia"/>
          <w:i/>
          <w:sz w:val="24"/>
        </w:rPr>
        <w:t>（必填项）</w:t>
      </w:r>
    </w:p>
    <w:p w:rsidR="005849A8" w:rsidRDefault="005849A8">
      <w:pPr>
        <w:snapToGrid w:val="0"/>
        <w:spacing w:line="288" w:lineRule="auto"/>
        <w:ind w:right="-7"/>
        <w:rPr>
          <w:rFonts w:ascii="宋体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849A8">
        <w:tc>
          <w:tcPr>
            <w:tcW w:w="1809" w:type="dxa"/>
          </w:tcPr>
          <w:p w:rsidR="005849A8" w:rsidRDefault="00F475AA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849A8">
        <w:tc>
          <w:tcPr>
            <w:tcW w:w="1809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</w:tcPr>
          <w:p w:rsidR="005849A8" w:rsidRDefault="00F475AA">
            <w:pPr>
              <w:snapToGrid w:val="0"/>
              <w:spacing w:beforeLines="50" w:before="156" w:afterLines="50" w:after="156"/>
              <w:ind w:firstLineChars="700" w:firstLine="1470"/>
              <w:rPr>
                <w:rFonts w:ascii="黑体" w:eastAsia="黑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动画的主观表现</w:t>
            </w:r>
          </w:p>
        </w:tc>
        <w:tc>
          <w:tcPr>
            <w:tcW w:w="1843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30%</w:t>
            </w:r>
          </w:p>
        </w:tc>
      </w:tr>
      <w:tr w:rsidR="005849A8">
        <w:tc>
          <w:tcPr>
            <w:tcW w:w="1809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</w:tcPr>
          <w:p w:rsidR="005849A8" w:rsidRDefault="00F475AA">
            <w:pPr>
              <w:snapToGrid w:val="0"/>
              <w:spacing w:beforeLines="50" w:before="156" w:afterLines="50" w:after="156"/>
              <w:ind w:firstLineChars="700" w:firstLine="1470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连续动作表现法</w:t>
            </w:r>
          </w:p>
        </w:tc>
        <w:tc>
          <w:tcPr>
            <w:tcW w:w="1843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0%</w:t>
            </w:r>
          </w:p>
        </w:tc>
      </w:tr>
      <w:tr w:rsidR="005849A8">
        <w:tc>
          <w:tcPr>
            <w:tcW w:w="1809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</w:tcPr>
          <w:p w:rsidR="005849A8" w:rsidRDefault="00F475AA">
            <w:pPr>
              <w:snapToGrid w:val="0"/>
              <w:spacing w:beforeLines="50" w:before="156" w:afterLines="50" w:after="156"/>
              <w:ind w:firstLineChars="700" w:firstLine="1470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主题设计</w:t>
            </w:r>
          </w:p>
        </w:tc>
        <w:tc>
          <w:tcPr>
            <w:tcW w:w="1843" w:type="dxa"/>
          </w:tcPr>
          <w:p w:rsidR="005849A8" w:rsidRDefault="00F475AA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30%</w:t>
            </w:r>
          </w:p>
        </w:tc>
      </w:tr>
    </w:tbl>
    <w:p w:rsidR="005849A8" w:rsidRDefault="005849A8">
      <w:pPr>
        <w:snapToGrid w:val="0"/>
        <w:spacing w:line="288" w:lineRule="auto"/>
        <w:rPr>
          <w:szCs w:val="21"/>
        </w:rPr>
      </w:pPr>
    </w:p>
    <w:p w:rsidR="005849A8" w:rsidRDefault="005849A8">
      <w:pPr>
        <w:snapToGrid w:val="0"/>
        <w:spacing w:line="288" w:lineRule="auto"/>
        <w:rPr>
          <w:szCs w:val="21"/>
        </w:rPr>
      </w:pPr>
    </w:p>
    <w:p w:rsidR="00F475AA" w:rsidRPr="00B7509A" w:rsidRDefault="00F475AA" w:rsidP="00F475AA">
      <w:pPr>
        <w:jc w:val="left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任课教师：陈令长    系主任审核：</w:t>
      </w:r>
      <w:r>
        <w:rPr>
          <w:rFonts w:ascii="宋体" w:hAnsi="宋体" w:cs="宋体"/>
          <w:noProof/>
        </w:rPr>
        <w:drawing>
          <wp:inline distT="0" distB="0" distL="0" distR="0" wp14:anchorId="01DAD46C" wp14:editId="4313DF84">
            <wp:extent cx="765582" cy="4998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82" cy="499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日期：202</w:t>
      </w:r>
      <w:r w:rsidR="005E1B38">
        <w:rPr>
          <w:rFonts w:ascii="仿宋" w:eastAsia="仿宋" w:hAnsi="仿宋"/>
          <w:color w:val="000000" w:themeColor="text1"/>
          <w:position w:val="-20"/>
          <w:sz w:val="28"/>
          <w:szCs w:val="28"/>
        </w:rPr>
        <w:t>2</w:t>
      </w:r>
      <w:r w:rsidR="005E1B38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.</w:t>
      </w:r>
      <w:r w:rsidR="005E1B38">
        <w:rPr>
          <w:rFonts w:ascii="仿宋" w:eastAsia="仿宋" w:hAnsi="仿宋"/>
          <w:color w:val="000000" w:themeColor="text1"/>
          <w:position w:val="-20"/>
          <w:sz w:val="28"/>
          <w:szCs w:val="28"/>
        </w:rPr>
        <w:t>0</w:t>
      </w:r>
      <w:r w:rsidR="005E1B38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3</w:t>
      </w:r>
      <w:bookmarkStart w:id="0" w:name="_GoBack"/>
      <w:bookmarkEnd w:id="0"/>
    </w:p>
    <w:p w:rsidR="005849A8" w:rsidRPr="00F475AA" w:rsidRDefault="005849A8">
      <w:pPr>
        <w:snapToGrid w:val="0"/>
        <w:spacing w:line="288" w:lineRule="auto"/>
        <w:rPr>
          <w:szCs w:val="21"/>
        </w:rPr>
      </w:pPr>
    </w:p>
    <w:p w:rsidR="005849A8" w:rsidRDefault="005849A8"/>
    <w:sectPr w:rsidR="005849A8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24E92"/>
    <w:multiLevelType w:val="multilevel"/>
    <w:tmpl w:val="59124E92"/>
    <w:lvl w:ilvl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597E7E4F"/>
    <w:multiLevelType w:val="singleLevel"/>
    <w:tmpl w:val="597E7E4F"/>
    <w:lvl w:ilvl="0">
      <w:start w:val="1"/>
      <w:numFmt w:val="decimal"/>
      <w:suff w:val="nothing"/>
      <w:lvlText w:val="%1."/>
      <w:lvlJc w:val="left"/>
    </w:lvl>
  </w:abstractNum>
  <w:abstractNum w:abstractNumId="2">
    <w:nsid w:val="59D4CC01"/>
    <w:multiLevelType w:val="singleLevel"/>
    <w:tmpl w:val="59D4CC0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20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A34"/>
    <w:rsid w:val="000067DA"/>
    <w:rsid w:val="00007EFE"/>
    <w:rsid w:val="00013A0E"/>
    <w:rsid w:val="00013B0A"/>
    <w:rsid w:val="000311CE"/>
    <w:rsid w:val="000503B1"/>
    <w:rsid w:val="00053615"/>
    <w:rsid w:val="0006000C"/>
    <w:rsid w:val="000606BC"/>
    <w:rsid w:val="0006637D"/>
    <w:rsid w:val="00066410"/>
    <w:rsid w:val="000719E1"/>
    <w:rsid w:val="000728E9"/>
    <w:rsid w:val="000739C9"/>
    <w:rsid w:val="000B4BC6"/>
    <w:rsid w:val="000C6A1A"/>
    <w:rsid w:val="000D082C"/>
    <w:rsid w:val="000D7E6F"/>
    <w:rsid w:val="000E7190"/>
    <w:rsid w:val="000F0028"/>
    <w:rsid w:val="000F308A"/>
    <w:rsid w:val="000F778C"/>
    <w:rsid w:val="00105954"/>
    <w:rsid w:val="00111ADA"/>
    <w:rsid w:val="001216C9"/>
    <w:rsid w:val="001230C3"/>
    <w:rsid w:val="00136316"/>
    <w:rsid w:val="00137EB5"/>
    <w:rsid w:val="00170881"/>
    <w:rsid w:val="00174158"/>
    <w:rsid w:val="00180A1C"/>
    <w:rsid w:val="001855A1"/>
    <w:rsid w:val="00187011"/>
    <w:rsid w:val="00194858"/>
    <w:rsid w:val="001A1063"/>
    <w:rsid w:val="001A2955"/>
    <w:rsid w:val="001B27DC"/>
    <w:rsid w:val="001C5655"/>
    <w:rsid w:val="001E332A"/>
    <w:rsid w:val="001E3D3B"/>
    <w:rsid w:val="001E4E5B"/>
    <w:rsid w:val="002032E8"/>
    <w:rsid w:val="00216985"/>
    <w:rsid w:val="002202A4"/>
    <w:rsid w:val="002233B8"/>
    <w:rsid w:val="00225B55"/>
    <w:rsid w:val="00230FE0"/>
    <w:rsid w:val="00234451"/>
    <w:rsid w:val="0023796B"/>
    <w:rsid w:val="002436E4"/>
    <w:rsid w:val="002630BD"/>
    <w:rsid w:val="00267BDA"/>
    <w:rsid w:val="00272C60"/>
    <w:rsid w:val="002759D4"/>
    <w:rsid w:val="002A3BFD"/>
    <w:rsid w:val="002B79B3"/>
    <w:rsid w:val="002B7A23"/>
    <w:rsid w:val="002B7AD7"/>
    <w:rsid w:val="002D6B9B"/>
    <w:rsid w:val="002E2AC3"/>
    <w:rsid w:val="002E3377"/>
    <w:rsid w:val="00306D1D"/>
    <w:rsid w:val="00321588"/>
    <w:rsid w:val="00331799"/>
    <w:rsid w:val="00332D19"/>
    <w:rsid w:val="00333210"/>
    <w:rsid w:val="00334364"/>
    <w:rsid w:val="0033678F"/>
    <w:rsid w:val="00336C69"/>
    <w:rsid w:val="00343CEE"/>
    <w:rsid w:val="003452FA"/>
    <w:rsid w:val="00371316"/>
    <w:rsid w:val="00381830"/>
    <w:rsid w:val="00384021"/>
    <w:rsid w:val="00392325"/>
    <w:rsid w:val="0039392D"/>
    <w:rsid w:val="003A1B79"/>
    <w:rsid w:val="003A3A34"/>
    <w:rsid w:val="003B532D"/>
    <w:rsid w:val="003C276D"/>
    <w:rsid w:val="003C6CA2"/>
    <w:rsid w:val="003D2C79"/>
    <w:rsid w:val="003E27E5"/>
    <w:rsid w:val="003E2C87"/>
    <w:rsid w:val="003E628C"/>
    <w:rsid w:val="004022F7"/>
    <w:rsid w:val="00414F9C"/>
    <w:rsid w:val="0042631E"/>
    <w:rsid w:val="00426CE5"/>
    <w:rsid w:val="00441AB5"/>
    <w:rsid w:val="00446367"/>
    <w:rsid w:val="00453189"/>
    <w:rsid w:val="00455F6B"/>
    <w:rsid w:val="004636CB"/>
    <w:rsid w:val="0046589E"/>
    <w:rsid w:val="00470779"/>
    <w:rsid w:val="004744DF"/>
    <w:rsid w:val="00480F0B"/>
    <w:rsid w:val="00487F0A"/>
    <w:rsid w:val="00493817"/>
    <w:rsid w:val="004C380C"/>
    <w:rsid w:val="004D6263"/>
    <w:rsid w:val="004E52B4"/>
    <w:rsid w:val="004F1BB0"/>
    <w:rsid w:val="004F350F"/>
    <w:rsid w:val="004F399E"/>
    <w:rsid w:val="00510171"/>
    <w:rsid w:val="00512B85"/>
    <w:rsid w:val="00513AE6"/>
    <w:rsid w:val="005207F0"/>
    <w:rsid w:val="00520D02"/>
    <w:rsid w:val="0052115E"/>
    <w:rsid w:val="0052429E"/>
    <w:rsid w:val="005301AD"/>
    <w:rsid w:val="005358C0"/>
    <w:rsid w:val="00541ACE"/>
    <w:rsid w:val="0054304D"/>
    <w:rsid w:val="00574110"/>
    <w:rsid w:val="00580A0F"/>
    <w:rsid w:val="005849A8"/>
    <w:rsid w:val="00596EBB"/>
    <w:rsid w:val="005975F3"/>
    <w:rsid w:val="005B1C90"/>
    <w:rsid w:val="005B20FE"/>
    <w:rsid w:val="005C0153"/>
    <w:rsid w:val="005C39CD"/>
    <w:rsid w:val="005C4E7A"/>
    <w:rsid w:val="005D0FBB"/>
    <w:rsid w:val="005D1CF3"/>
    <w:rsid w:val="005E1B38"/>
    <w:rsid w:val="005E3DFF"/>
    <w:rsid w:val="005E4192"/>
    <w:rsid w:val="005F43C4"/>
    <w:rsid w:val="006034DC"/>
    <w:rsid w:val="00603543"/>
    <w:rsid w:val="00603B7D"/>
    <w:rsid w:val="006105BB"/>
    <w:rsid w:val="00611C1D"/>
    <w:rsid w:val="006133D0"/>
    <w:rsid w:val="006137FC"/>
    <w:rsid w:val="00624B12"/>
    <w:rsid w:val="00627EE0"/>
    <w:rsid w:val="00630A8D"/>
    <w:rsid w:val="00632723"/>
    <w:rsid w:val="00634454"/>
    <w:rsid w:val="0064267B"/>
    <w:rsid w:val="006456EC"/>
    <w:rsid w:val="0065078F"/>
    <w:rsid w:val="006578BE"/>
    <w:rsid w:val="0066098A"/>
    <w:rsid w:val="0066439C"/>
    <w:rsid w:val="006779E9"/>
    <w:rsid w:val="00683C24"/>
    <w:rsid w:val="00686B55"/>
    <w:rsid w:val="0068742E"/>
    <w:rsid w:val="00695497"/>
    <w:rsid w:val="00696B7B"/>
    <w:rsid w:val="006A5B92"/>
    <w:rsid w:val="006A7050"/>
    <w:rsid w:val="006B21D7"/>
    <w:rsid w:val="006B595D"/>
    <w:rsid w:val="006B7667"/>
    <w:rsid w:val="006D00B5"/>
    <w:rsid w:val="006D5142"/>
    <w:rsid w:val="006E635D"/>
    <w:rsid w:val="006F080E"/>
    <w:rsid w:val="0071566D"/>
    <w:rsid w:val="00717D71"/>
    <w:rsid w:val="00730497"/>
    <w:rsid w:val="00735A53"/>
    <w:rsid w:val="00754545"/>
    <w:rsid w:val="00773FAE"/>
    <w:rsid w:val="007833C1"/>
    <w:rsid w:val="007962E2"/>
    <w:rsid w:val="007A111B"/>
    <w:rsid w:val="007A2919"/>
    <w:rsid w:val="007A4301"/>
    <w:rsid w:val="007B12E5"/>
    <w:rsid w:val="007B13BF"/>
    <w:rsid w:val="007B6854"/>
    <w:rsid w:val="007C4BDA"/>
    <w:rsid w:val="007D0C4C"/>
    <w:rsid w:val="007D0C78"/>
    <w:rsid w:val="007E224C"/>
    <w:rsid w:val="007E6B30"/>
    <w:rsid w:val="007F6C71"/>
    <w:rsid w:val="007F6CF5"/>
    <w:rsid w:val="007F79FC"/>
    <w:rsid w:val="00802C84"/>
    <w:rsid w:val="008057CA"/>
    <w:rsid w:val="008126E1"/>
    <w:rsid w:val="0082159B"/>
    <w:rsid w:val="0083130E"/>
    <w:rsid w:val="00833277"/>
    <w:rsid w:val="008377AC"/>
    <w:rsid w:val="0085561A"/>
    <w:rsid w:val="00856FB1"/>
    <w:rsid w:val="0087348C"/>
    <w:rsid w:val="008959F5"/>
    <w:rsid w:val="008A107D"/>
    <w:rsid w:val="008B1E9C"/>
    <w:rsid w:val="008B74DA"/>
    <w:rsid w:val="008C4BFD"/>
    <w:rsid w:val="008C7E37"/>
    <w:rsid w:val="008D69B7"/>
    <w:rsid w:val="008E2FA3"/>
    <w:rsid w:val="008F50FF"/>
    <w:rsid w:val="008F5ECC"/>
    <w:rsid w:val="008F65F1"/>
    <w:rsid w:val="00905C71"/>
    <w:rsid w:val="00906D4D"/>
    <w:rsid w:val="009232A2"/>
    <w:rsid w:val="00935BBE"/>
    <w:rsid w:val="00940091"/>
    <w:rsid w:val="009437D3"/>
    <w:rsid w:val="00961CD3"/>
    <w:rsid w:val="00964FED"/>
    <w:rsid w:val="00967FD6"/>
    <w:rsid w:val="00980233"/>
    <w:rsid w:val="009912D9"/>
    <w:rsid w:val="009912EC"/>
    <w:rsid w:val="00992A61"/>
    <w:rsid w:val="00993458"/>
    <w:rsid w:val="009936AC"/>
    <w:rsid w:val="00994B8E"/>
    <w:rsid w:val="0099558A"/>
    <w:rsid w:val="00995C9C"/>
    <w:rsid w:val="009A6492"/>
    <w:rsid w:val="009C22F2"/>
    <w:rsid w:val="009D6122"/>
    <w:rsid w:val="009E02FA"/>
    <w:rsid w:val="009E383C"/>
    <w:rsid w:val="009F096B"/>
    <w:rsid w:val="009F67E7"/>
    <w:rsid w:val="00A24B27"/>
    <w:rsid w:val="00A3237A"/>
    <w:rsid w:val="00A55171"/>
    <w:rsid w:val="00A57107"/>
    <w:rsid w:val="00A81C24"/>
    <w:rsid w:val="00A94543"/>
    <w:rsid w:val="00AA20C7"/>
    <w:rsid w:val="00AA3B13"/>
    <w:rsid w:val="00AA5EB8"/>
    <w:rsid w:val="00AA6334"/>
    <w:rsid w:val="00AB1D9E"/>
    <w:rsid w:val="00AC5C76"/>
    <w:rsid w:val="00AD0203"/>
    <w:rsid w:val="00AD33B4"/>
    <w:rsid w:val="00AF4108"/>
    <w:rsid w:val="00B11215"/>
    <w:rsid w:val="00B15A41"/>
    <w:rsid w:val="00B23557"/>
    <w:rsid w:val="00B30B9E"/>
    <w:rsid w:val="00B43159"/>
    <w:rsid w:val="00B54C3E"/>
    <w:rsid w:val="00B55E14"/>
    <w:rsid w:val="00B567B4"/>
    <w:rsid w:val="00B66101"/>
    <w:rsid w:val="00B66D8F"/>
    <w:rsid w:val="00B678B2"/>
    <w:rsid w:val="00B70BB6"/>
    <w:rsid w:val="00B70F48"/>
    <w:rsid w:val="00B828E2"/>
    <w:rsid w:val="00B879AB"/>
    <w:rsid w:val="00BA24AE"/>
    <w:rsid w:val="00BD049B"/>
    <w:rsid w:val="00BD3862"/>
    <w:rsid w:val="00BD7248"/>
    <w:rsid w:val="00BE0C10"/>
    <w:rsid w:val="00BE274F"/>
    <w:rsid w:val="00BF16D7"/>
    <w:rsid w:val="00C072FB"/>
    <w:rsid w:val="00C11C0B"/>
    <w:rsid w:val="00C126E1"/>
    <w:rsid w:val="00C23415"/>
    <w:rsid w:val="00C52DC7"/>
    <w:rsid w:val="00C54138"/>
    <w:rsid w:val="00C56284"/>
    <w:rsid w:val="00C5633F"/>
    <w:rsid w:val="00C60D2C"/>
    <w:rsid w:val="00C6324E"/>
    <w:rsid w:val="00C670C8"/>
    <w:rsid w:val="00C815A7"/>
    <w:rsid w:val="00C8612C"/>
    <w:rsid w:val="00C86216"/>
    <w:rsid w:val="00C90AD9"/>
    <w:rsid w:val="00CB305D"/>
    <w:rsid w:val="00CB4850"/>
    <w:rsid w:val="00CC46B4"/>
    <w:rsid w:val="00CC7DC0"/>
    <w:rsid w:val="00CD307F"/>
    <w:rsid w:val="00CE1E59"/>
    <w:rsid w:val="00CE44B0"/>
    <w:rsid w:val="00CE4C52"/>
    <w:rsid w:val="00CF507E"/>
    <w:rsid w:val="00CF64B2"/>
    <w:rsid w:val="00D0608B"/>
    <w:rsid w:val="00D11B2E"/>
    <w:rsid w:val="00D15F38"/>
    <w:rsid w:val="00D16290"/>
    <w:rsid w:val="00D24CA0"/>
    <w:rsid w:val="00D264B8"/>
    <w:rsid w:val="00D27692"/>
    <w:rsid w:val="00D33AC5"/>
    <w:rsid w:val="00D430D4"/>
    <w:rsid w:val="00D43116"/>
    <w:rsid w:val="00D4358D"/>
    <w:rsid w:val="00D459A3"/>
    <w:rsid w:val="00D57A43"/>
    <w:rsid w:val="00D60400"/>
    <w:rsid w:val="00D614D2"/>
    <w:rsid w:val="00D63C57"/>
    <w:rsid w:val="00D64FD6"/>
    <w:rsid w:val="00D72F26"/>
    <w:rsid w:val="00D80472"/>
    <w:rsid w:val="00D87477"/>
    <w:rsid w:val="00D93B86"/>
    <w:rsid w:val="00DA3106"/>
    <w:rsid w:val="00DB38F2"/>
    <w:rsid w:val="00DD1184"/>
    <w:rsid w:val="00DD2241"/>
    <w:rsid w:val="00DD76CD"/>
    <w:rsid w:val="00DE089D"/>
    <w:rsid w:val="00DE453A"/>
    <w:rsid w:val="00DE518D"/>
    <w:rsid w:val="00DE650B"/>
    <w:rsid w:val="00DE7EE8"/>
    <w:rsid w:val="00DF13A3"/>
    <w:rsid w:val="00DF3556"/>
    <w:rsid w:val="00E0191B"/>
    <w:rsid w:val="00E01D8B"/>
    <w:rsid w:val="00E03F75"/>
    <w:rsid w:val="00E1069B"/>
    <w:rsid w:val="00E10F5A"/>
    <w:rsid w:val="00E11D0D"/>
    <w:rsid w:val="00E1258E"/>
    <w:rsid w:val="00E20568"/>
    <w:rsid w:val="00E214B9"/>
    <w:rsid w:val="00E22567"/>
    <w:rsid w:val="00E23495"/>
    <w:rsid w:val="00E2689B"/>
    <w:rsid w:val="00E35D37"/>
    <w:rsid w:val="00E5201B"/>
    <w:rsid w:val="00E56EA2"/>
    <w:rsid w:val="00E57B20"/>
    <w:rsid w:val="00E613CF"/>
    <w:rsid w:val="00E70585"/>
    <w:rsid w:val="00E759CA"/>
    <w:rsid w:val="00E7639A"/>
    <w:rsid w:val="00E77D53"/>
    <w:rsid w:val="00E87631"/>
    <w:rsid w:val="00E95378"/>
    <w:rsid w:val="00EB3885"/>
    <w:rsid w:val="00EB7C5D"/>
    <w:rsid w:val="00EC40E8"/>
    <w:rsid w:val="00EC6064"/>
    <w:rsid w:val="00EF4826"/>
    <w:rsid w:val="00F015FD"/>
    <w:rsid w:val="00F22174"/>
    <w:rsid w:val="00F22F44"/>
    <w:rsid w:val="00F23F74"/>
    <w:rsid w:val="00F37929"/>
    <w:rsid w:val="00F464E8"/>
    <w:rsid w:val="00F475AA"/>
    <w:rsid w:val="00F47FF0"/>
    <w:rsid w:val="00F5118E"/>
    <w:rsid w:val="00F520E5"/>
    <w:rsid w:val="00F65B27"/>
    <w:rsid w:val="00F67F59"/>
    <w:rsid w:val="00F75502"/>
    <w:rsid w:val="00F8081D"/>
    <w:rsid w:val="00F83CF2"/>
    <w:rsid w:val="00F86873"/>
    <w:rsid w:val="00F90595"/>
    <w:rsid w:val="00FA4F17"/>
    <w:rsid w:val="00FB4607"/>
    <w:rsid w:val="00FD056F"/>
    <w:rsid w:val="00FE39F9"/>
    <w:rsid w:val="01FF591B"/>
    <w:rsid w:val="026D0881"/>
    <w:rsid w:val="074A4EFC"/>
    <w:rsid w:val="07C91AAC"/>
    <w:rsid w:val="0A64334D"/>
    <w:rsid w:val="0E0C6DF0"/>
    <w:rsid w:val="0EE71ED9"/>
    <w:rsid w:val="0EF4596C"/>
    <w:rsid w:val="13D57D85"/>
    <w:rsid w:val="14870085"/>
    <w:rsid w:val="14A75D85"/>
    <w:rsid w:val="15AC23E6"/>
    <w:rsid w:val="1A0C3C14"/>
    <w:rsid w:val="1A46560B"/>
    <w:rsid w:val="1A6516B3"/>
    <w:rsid w:val="1B3B4306"/>
    <w:rsid w:val="1B8D6F34"/>
    <w:rsid w:val="1C724383"/>
    <w:rsid w:val="1D3075C8"/>
    <w:rsid w:val="1D3C585C"/>
    <w:rsid w:val="1E940953"/>
    <w:rsid w:val="20321E43"/>
    <w:rsid w:val="20D33633"/>
    <w:rsid w:val="22DE055A"/>
    <w:rsid w:val="23393DA1"/>
    <w:rsid w:val="25350364"/>
    <w:rsid w:val="28226918"/>
    <w:rsid w:val="2A413031"/>
    <w:rsid w:val="2D8A239B"/>
    <w:rsid w:val="2EBE6F14"/>
    <w:rsid w:val="30D1156F"/>
    <w:rsid w:val="3530531C"/>
    <w:rsid w:val="356513F9"/>
    <w:rsid w:val="35EC75DC"/>
    <w:rsid w:val="36744E3A"/>
    <w:rsid w:val="3AAB6C25"/>
    <w:rsid w:val="3EFF4139"/>
    <w:rsid w:val="3F051DB8"/>
    <w:rsid w:val="40463557"/>
    <w:rsid w:val="40C5111B"/>
    <w:rsid w:val="41132DA7"/>
    <w:rsid w:val="456A22A3"/>
    <w:rsid w:val="46BE4C69"/>
    <w:rsid w:val="48BC523A"/>
    <w:rsid w:val="491D3FDA"/>
    <w:rsid w:val="49BE1D53"/>
    <w:rsid w:val="4D0D3B3A"/>
    <w:rsid w:val="507A7D07"/>
    <w:rsid w:val="54A2313E"/>
    <w:rsid w:val="57C85EE9"/>
    <w:rsid w:val="5BDD0F8F"/>
    <w:rsid w:val="5C605270"/>
    <w:rsid w:val="5C6C3EA0"/>
    <w:rsid w:val="5D602790"/>
    <w:rsid w:val="5D6D0420"/>
    <w:rsid w:val="5E8F5908"/>
    <w:rsid w:val="5F294777"/>
    <w:rsid w:val="60DB3ED8"/>
    <w:rsid w:val="61EC198A"/>
    <w:rsid w:val="628C3A92"/>
    <w:rsid w:val="62EC2CCC"/>
    <w:rsid w:val="64132AFE"/>
    <w:rsid w:val="6603195A"/>
    <w:rsid w:val="681E4852"/>
    <w:rsid w:val="6BCC2134"/>
    <w:rsid w:val="6BE26FE2"/>
    <w:rsid w:val="6D3F369B"/>
    <w:rsid w:val="6D6B08DB"/>
    <w:rsid w:val="7113295B"/>
    <w:rsid w:val="71C57F55"/>
    <w:rsid w:val="72910BCE"/>
    <w:rsid w:val="73283487"/>
    <w:rsid w:val="77993FF9"/>
    <w:rsid w:val="79A577F2"/>
    <w:rsid w:val="7B005125"/>
    <w:rsid w:val="7B415015"/>
    <w:rsid w:val="7CA14851"/>
    <w:rsid w:val="7EE70F27"/>
    <w:rsid w:val="7F26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793630-BCF6-424B-A1D1-1334FE4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shorttext">
    <w:name w:val="short_text"/>
    <w:uiPriority w:val="99"/>
    <w:qFormat/>
    <w:rPr>
      <w:rFonts w:cs="Times New Roman"/>
    </w:rPr>
  </w:style>
  <w:style w:type="character" w:customStyle="1" w:styleId="gt-baf-base-sep">
    <w:name w:val="gt-baf-base-sep"/>
    <w:uiPriority w:val="99"/>
    <w:qFormat/>
    <w:rPr>
      <w:rFonts w:cs="Times New Roman"/>
    </w:rPr>
  </w:style>
  <w:style w:type="character" w:customStyle="1" w:styleId="gt-baf-pos">
    <w:name w:val="gt-baf-pos"/>
    <w:uiPriority w:val="99"/>
    <w:qFormat/>
    <w:rPr>
      <w:rFonts w:cs="Times New Roman"/>
      <w:color w:val="777777"/>
    </w:rPr>
  </w:style>
  <w:style w:type="character" w:customStyle="1" w:styleId="focus">
    <w:name w:val="focus"/>
    <w:uiPriority w:val="99"/>
    <w:qFormat/>
    <w:rPr>
      <w:rFonts w:cs="Times New Roman"/>
    </w:rPr>
  </w:style>
  <w:style w:type="paragraph" w:customStyle="1" w:styleId="Style15">
    <w:name w:val="_Style 15"/>
    <w:basedOn w:val="a"/>
    <w:next w:val="a"/>
    <w:uiPriority w:val="99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6">
    <w:name w:val="_Style 16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</Words>
  <Characters>3643</Characters>
  <Application>Microsoft Office Word</Application>
  <DocSecurity>0</DocSecurity>
  <Lines>30</Lines>
  <Paragraphs>8</Paragraphs>
  <ScaleCrop>false</ScaleCrop>
  <Company>地址:普陀区中山北路2697号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Gench</cp:lastModifiedBy>
  <cp:revision>182</cp:revision>
  <dcterms:created xsi:type="dcterms:W3CDTF">2016-12-23T06:04:00Z</dcterms:created>
  <dcterms:modified xsi:type="dcterms:W3CDTF">2022-03-03T05:17:00Z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