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B" w:rsidRDefault="00396ED6">
      <w:pPr>
        <w:widowControl/>
        <w:snapToGrid w:val="0"/>
        <w:spacing w:line="480" w:lineRule="exact"/>
        <w:jc w:val="center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1;mso-position-horizontal-relative:page;mso-position-vertical-relative:page;mso-width-relative:page;mso-height-relative:page" stroked="f" strokeweight=".5pt">
            <v:textbox>
              <w:txbxContent>
                <w:p w:rsidR="0074123B" w:rsidRDefault="00396ED6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【翻译理论与实践（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:rsidR="0074123B" w:rsidRDefault="00396ED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/>
          <w:b/>
          <w:sz w:val="28"/>
          <w:szCs w:val="30"/>
        </w:rPr>
        <w:t>Translation Theories and Practice (2)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4123B" w:rsidRDefault="00396ED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74123B" w:rsidRDefault="00396E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2020207</w:t>
      </w:r>
      <w:r>
        <w:rPr>
          <w:rFonts w:hint="eastAsia"/>
          <w:color w:val="000000"/>
          <w:sz w:val="20"/>
          <w:szCs w:val="20"/>
        </w:rPr>
        <w:t>】</w:t>
      </w:r>
    </w:p>
    <w:p w:rsidR="0074123B" w:rsidRDefault="00396E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:rsidR="0074123B" w:rsidRDefault="00396ED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【日语专业本科】</w:t>
      </w:r>
    </w:p>
    <w:p w:rsidR="0074123B" w:rsidRDefault="00396E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【院级必修课】</w:t>
      </w:r>
    </w:p>
    <w:p w:rsidR="0074123B" w:rsidRDefault="00396ED6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国教育学院</w:t>
      </w:r>
    </w:p>
    <w:p w:rsidR="0074123B" w:rsidRDefault="00396ED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:rsidR="0074123B" w:rsidRDefault="00396E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</w:t>
      </w: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《新世纪高等学校日语专业本科生系列教材日汉翻译教程》，高宁主编，上海外语教育出版社，</w:t>
      </w:r>
      <w:r>
        <w:rPr>
          <w:color w:val="000000"/>
          <w:sz w:val="20"/>
          <w:szCs w:val="20"/>
        </w:rPr>
        <w:t>2008</w:t>
      </w:r>
    </w:p>
    <w:p w:rsidR="0074123B" w:rsidRDefault="00396ED6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《日语中级口译岗位资格证书考试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翻译教程》，</w:t>
      </w:r>
      <w:proofErr w:type="gramStart"/>
      <w:r>
        <w:rPr>
          <w:rFonts w:hint="eastAsia"/>
          <w:color w:val="000000"/>
          <w:sz w:val="20"/>
          <w:szCs w:val="20"/>
        </w:rPr>
        <w:t>杜勤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刘新梅主编，上海外语教育华东师范大学出版社，</w:t>
      </w:r>
      <w:r>
        <w:rPr>
          <w:color w:val="000000"/>
          <w:sz w:val="20"/>
          <w:szCs w:val="20"/>
        </w:rPr>
        <w:t>2007</w:t>
      </w:r>
      <w:r>
        <w:rPr>
          <w:rFonts w:hint="eastAsia"/>
          <w:color w:val="000000"/>
          <w:sz w:val="20"/>
          <w:szCs w:val="20"/>
        </w:rPr>
        <w:t>】</w:t>
      </w:r>
    </w:p>
    <w:p w:rsidR="0074123B" w:rsidRDefault="00396E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《翻译教程》，张鸿成编，上海外语教育出版社，</w:t>
      </w:r>
      <w:r>
        <w:rPr>
          <w:color w:val="000000"/>
          <w:sz w:val="20"/>
          <w:szCs w:val="20"/>
        </w:rPr>
        <w:t>2005</w:t>
      </w:r>
    </w:p>
    <w:p w:rsidR="0074123B" w:rsidRDefault="00396E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《日语翻译教程》，苏琦编，商务印书馆，</w:t>
      </w:r>
      <w:r>
        <w:rPr>
          <w:color w:val="000000"/>
          <w:sz w:val="20"/>
          <w:szCs w:val="20"/>
        </w:rPr>
        <w:t>1994</w:t>
      </w:r>
    </w:p>
    <w:p w:rsidR="0074123B" w:rsidRDefault="00396ED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《日汉翻译教程教学参考》，张秀梅，上海外语教育出版社，</w:t>
      </w:r>
      <w:r>
        <w:rPr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】</w:t>
      </w:r>
    </w:p>
    <w:p w:rsidR="0074123B" w:rsidRDefault="00396ED6">
      <w:pPr>
        <w:snapToGrid w:val="0"/>
        <w:spacing w:line="288" w:lineRule="auto"/>
        <w:ind w:firstLine="394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课程网站：</w:t>
      </w:r>
      <w:r>
        <w:t>http://kczx.gench.edu.cn/G2S/Template/View.aspx?action=view&amp;courseType=0&amp;courseId</w:t>
      </w:r>
    </w:p>
    <w:p w:rsidR="0074123B" w:rsidRDefault="00396ED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【基础日语（</w:t>
      </w:r>
      <w:r>
        <w:rPr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、翻译理论与实践（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020030</w:t>
      </w:r>
      <w:r>
        <w:rPr>
          <w:rFonts w:hint="eastAsia"/>
          <w:color w:val="000000"/>
          <w:sz w:val="20"/>
          <w:szCs w:val="20"/>
        </w:rPr>
        <w:t>】</w:t>
      </w:r>
    </w:p>
    <w:p w:rsidR="0074123B" w:rsidRDefault="00396ED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二、课程简介</w:t>
      </w:r>
    </w:p>
    <w:p w:rsidR="0074123B" w:rsidRDefault="00396ED6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rFonts w:hint="eastAsia"/>
          <w:sz w:val="20"/>
          <w:szCs w:val="20"/>
        </w:rPr>
        <w:t>《翻译理论与实践（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》为日语专业核心课程，是高等教育专业外语教学的重要组成部分。适用于有一定日语语言基础的本科三年级学生使用，该课程实践性比较强，结合日语语法的结构讲解翻译理论，重点应放在实践翻译上。教学过程中还辅以大量的翻译练习，并对每次练习加以详细讲评，在讲评中指出理解原文和译文表达方面的问题，有的放矢地穿插讲述相关的翻译理论和技巧，促使学生全面提升翻译能力。目前翻译软件、工具较多，在网络背景下的翻译活动是一种多向的信息交流活动，学生在获取不同的学习资源时可进行比较，集思广益、取长补短、深入理解和消化所学的知识，益于对新</w:t>
      </w:r>
      <w:r>
        <w:rPr>
          <w:rFonts w:hint="eastAsia"/>
          <w:sz w:val="20"/>
          <w:szCs w:val="20"/>
        </w:rPr>
        <w:t>知识的意义建构。同时也可以培养学生具备较强的独立思维能力，不迷信教师，能批判性地学习。宽松的学习氛围更可以使学生根据自身的特点采取不同的学习方法，发挥他们的聪明才智，他们可以在学习活动中相互启发、协作交流，学会交流与合作。</w:t>
      </w:r>
      <w:r>
        <w:rPr>
          <w:sz w:val="20"/>
          <w:szCs w:val="20"/>
        </w:rPr>
        <w:t>学过程中还辅以大量的翻译练习，并对每次练习加以详细讲评，在讲评中指出理解原文和译文表达方面的问题，有的放矢地穿插讲述相关的翻译理论和技巧，促使学生全面提升翻译能力。</w:t>
      </w:r>
      <w:r>
        <w:rPr>
          <w:rFonts w:hint="eastAsia"/>
          <w:sz w:val="20"/>
          <w:szCs w:val="20"/>
        </w:rPr>
        <w:t>此外，根据</w:t>
      </w:r>
      <w:proofErr w:type="gramStart"/>
      <w:r>
        <w:rPr>
          <w:rFonts w:hint="eastAsia"/>
          <w:sz w:val="20"/>
          <w:szCs w:val="20"/>
        </w:rPr>
        <w:t>课程思政的</w:t>
      </w:r>
      <w:proofErr w:type="gramEnd"/>
      <w:r>
        <w:rPr>
          <w:rFonts w:hint="eastAsia"/>
          <w:sz w:val="20"/>
          <w:szCs w:val="20"/>
        </w:rPr>
        <w:t>要求，在最后的翻译实践阶段，将加入时事政治的翻译内容，旨在通过笔译训练提高翻译技巧同时了解国家时政。</w:t>
      </w:r>
    </w:p>
    <w:p w:rsidR="0074123B" w:rsidRDefault="0074123B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</w:p>
    <w:p w:rsidR="0074123B" w:rsidRDefault="00396ED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:rsidR="0074123B" w:rsidRDefault="00396ED6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本课程需要学生有一定的日语基础，建议日语本科三年级第二学期开设本课程。</w:t>
      </w:r>
    </w:p>
    <w:p w:rsidR="0074123B" w:rsidRDefault="00396ED6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4123B">
        <w:tc>
          <w:tcPr>
            <w:tcW w:w="6912" w:type="dxa"/>
            <w:gridSpan w:val="2"/>
          </w:tcPr>
          <w:p w:rsidR="0074123B" w:rsidRDefault="00396ED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74123B" w:rsidRDefault="00396ED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4123B">
        <w:trPr>
          <w:trHeight w:val="158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7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8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7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4123B">
        <w:trPr>
          <w:trHeight w:val="126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6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6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6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6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4123B" w:rsidRDefault="00396E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4123B">
        <w:trPr>
          <w:trHeight w:val="81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4123B" w:rsidRDefault="00396E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8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4123B" w:rsidRDefault="00396E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4123B">
        <w:trPr>
          <w:trHeight w:val="157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8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7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05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05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57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81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4123B" w:rsidRDefault="00396E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0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0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20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81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国的理想信念。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4123B" w:rsidRDefault="00396E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4123B">
        <w:trPr>
          <w:trHeight w:val="78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05"/>
        </w:trPr>
        <w:tc>
          <w:tcPr>
            <w:tcW w:w="817" w:type="dxa"/>
            <w:vMerge w:val="restart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05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4123B">
        <w:trPr>
          <w:trHeight w:val="105"/>
        </w:trPr>
        <w:tc>
          <w:tcPr>
            <w:tcW w:w="817" w:type="dxa"/>
            <w:vMerge/>
            <w:vAlign w:val="center"/>
          </w:tcPr>
          <w:p w:rsidR="0074123B" w:rsidRDefault="0074123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123B" w:rsidRDefault="00396ED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4123B" w:rsidRDefault="007412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4123B" w:rsidRDefault="00396ED6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:rsidR="0074123B" w:rsidRDefault="0074123B"/>
    <w:p w:rsidR="0074123B" w:rsidRDefault="00396ED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4123B">
        <w:tc>
          <w:tcPr>
            <w:tcW w:w="535" w:type="dxa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4123B">
        <w:tc>
          <w:tcPr>
            <w:tcW w:w="53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L0315</w:t>
            </w:r>
          </w:p>
        </w:tc>
        <w:tc>
          <w:tcPr>
            <w:tcW w:w="2470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2199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讲解每个章节的翻译重点理论，同时进行相应的翻译练习。</w:t>
            </w:r>
          </w:p>
        </w:tc>
        <w:tc>
          <w:tcPr>
            <w:tcW w:w="1276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课后翻译小练习、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课堂测验</w:t>
            </w:r>
          </w:p>
        </w:tc>
      </w:tr>
      <w:tr w:rsidR="0074123B">
        <w:trPr>
          <w:trHeight w:val="1141"/>
        </w:trPr>
        <w:tc>
          <w:tcPr>
            <w:tcW w:w="53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LO322</w:t>
            </w:r>
          </w:p>
        </w:tc>
        <w:tc>
          <w:tcPr>
            <w:tcW w:w="2470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透彻分析日语语素、词汇及语法结构，能对语法现象进行分析归纳与总结。</w:t>
            </w:r>
          </w:p>
        </w:tc>
        <w:tc>
          <w:tcPr>
            <w:tcW w:w="2199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详细解说单词、句型和语法的意思及特点</w:t>
            </w:r>
          </w:p>
        </w:tc>
        <w:tc>
          <w:tcPr>
            <w:tcW w:w="1276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课后翻译小练习、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课堂测验</w:t>
            </w:r>
          </w:p>
        </w:tc>
      </w:tr>
      <w:tr w:rsidR="0074123B">
        <w:trPr>
          <w:trHeight w:val="757"/>
        </w:trPr>
        <w:tc>
          <w:tcPr>
            <w:tcW w:w="53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LO331</w:t>
            </w:r>
          </w:p>
        </w:tc>
        <w:tc>
          <w:tcPr>
            <w:tcW w:w="2470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详细解说本课出现语法及句型，尤其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是与日本社会、文化相关的题材。反复进行翻译练习。</w:t>
            </w:r>
          </w:p>
        </w:tc>
        <w:tc>
          <w:tcPr>
            <w:tcW w:w="1276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课后翻译小练习、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课堂测验</w:t>
            </w:r>
          </w:p>
        </w:tc>
      </w:tr>
      <w:tr w:rsidR="0074123B">
        <w:trPr>
          <w:trHeight w:val="757"/>
        </w:trPr>
        <w:tc>
          <w:tcPr>
            <w:tcW w:w="53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能用创新的方法或者多种方法解决复杂问题或真实问题。</w:t>
            </w:r>
          </w:p>
        </w:tc>
        <w:tc>
          <w:tcPr>
            <w:tcW w:w="2199" w:type="dxa"/>
          </w:tcPr>
          <w:p w:rsidR="0074123B" w:rsidRDefault="00396ED6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提供多种翻译理论观点，以及最新的翻译技巧，以供参考。</w:t>
            </w:r>
          </w:p>
        </w:tc>
        <w:tc>
          <w:tcPr>
            <w:tcW w:w="1276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翻译报告</w:t>
            </w:r>
          </w:p>
        </w:tc>
      </w:tr>
      <w:tr w:rsidR="0074123B">
        <w:trPr>
          <w:trHeight w:val="757"/>
        </w:trPr>
        <w:tc>
          <w:tcPr>
            <w:tcW w:w="53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</w:tcPr>
          <w:p w:rsidR="0074123B" w:rsidRDefault="00396ED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 w:rsidR="0074123B" w:rsidRDefault="00396ED6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学习新闻翻译的技巧，知道日语新闻用语的结构，掌握时事双语新闻词汇，能翻译新闻稿</w:t>
            </w:r>
          </w:p>
        </w:tc>
        <w:tc>
          <w:tcPr>
            <w:tcW w:w="1276" w:type="dxa"/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翻译小作品</w:t>
            </w:r>
          </w:p>
        </w:tc>
      </w:tr>
    </w:tbl>
    <w:p w:rsidR="0074123B" w:rsidRDefault="0074123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74123B" w:rsidRDefault="00396ED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六、课程内容</w:t>
      </w:r>
    </w:p>
    <w:p w:rsidR="0074123B" w:rsidRDefault="00396ED6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本课程学习内容分为三个单元，学时数为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学时，其中理论教学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学时，课内实践教学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学时。具体内容如下：</w:t>
      </w:r>
    </w:p>
    <w:p w:rsidR="0074123B" w:rsidRDefault="0074123B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74123B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396ED6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396ED6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396ED6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396ED6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4123B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74123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74123B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74123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23B" w:rsidRDefault="0074123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74123B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词汇翻译（</w:t>
            </w:r>
            <w:r>
              <w:rPr>
                <w:rFonts w:asci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了解中日词汇的差异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掌握专有名词翻译原则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·掌握多义词和同形汉字词的翻译技巧</w:t>
            </w: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hint="eastAsia"/>
                <w:sz w:val="20"/>
                <w:szCs w:val="20"/>
              </w:rPr>
              <w:t>理解选词</w:t>
            </w:r>
            <w:proofErr w:type="gramStart"/>
            <w:r>
              <w:rPr>
                <w:rFonts w:hint="eastAsia"/>
                <w:sz w:val="20"/>
                <w:szCs w:val="20"/>
              </w:rPr>
              <w:t>与选义的</w:t>
            </w:r>
            <w:proofErr w:type="gramEnd"/>
            <w:r>
              <w:rPr>
                <w:rFonts w:hint="eastAsia"/>
                <w:sz w:val="20"/>
                <w:szCs w:val="20"/>
              </w:rPr>
              <w:t>重要性，能够在翻译中运用辞典查阅方法，</w:t>
            </w: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hint="eastAsia"/>
                <w:sz w:val="20"/>
                <w:szCs w:val="20"/>
              </w:rPr>
              <w:t>原版辞典为主、日汉辞典为辅。要留心版本异同、注意所给释例，注意词与词组及惯用型的区别等。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</w:tc>
      </w:tr>
      <w:tr w:rsidR="0074123B">
        <w:trPr>
          <w:trHeight w:val="340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词汇翻译（</w:t>
            </w:r>
            <w:r>
              <w:rPr>
                <w:rFonts w:asci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了解词的色彩意义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掌握位相语的翻译原则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·掌握日语谚语、四字成语的翻译机巧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掌握惯用句的翻译技巧</w:t>
            </w: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hint="eastAsia"/>
                <w:sz w:val="20"/>
                <w:szCs w:val="20"/>
              </w:rPr>
              <w:t>知道词义的理性把握与感性把握，理解理性与感性的变量与交换，运用所学知识分析象形象声词和惯用语的翻译。</w:t>
            </w: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74123B" w:rsidRDefault="00396ED6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74123B" w:rsidRDefault="00396E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·掌握一定数量的日语</w:t>
            </w:r>
            <w:proofErr w:type="gramStart"/>
            <w:r>
              <w:rPr>
                <w:rFonts w:ascii="宋体" w:hAnsi="宋体" w:hint="eastAsia"/>
                <w:szCs w:val="21"/>
              </w:rPr>
              <w:t>象声象</w:t>
            </w:r>
            <w:proofErr w:type="gramEnd"/>
            <w:r>
              <w:rPr>
                <w:rFonts w:ascii="宋体" w:hAnsi="宋体" w:hint="eastAsia"/>
                <w:szCs w:val="21"/>
              </w:rPr>
              <w:t>形词。</w:t>
            </w:r>
          </w:p>
          <w:p w:rsidR="0074123B" w:rsidRDefault="00396ED6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·有很多日语表达不能直接翻译成汉语，需要根据上下文进行分析。</w:t>
            </w:r>
          </w:p>
          <w:p w:rsidR="0074123B" w:rsidRDefault="00396ED6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·掌握一定数量的日语惯用语、成语。</w:t>
            </w:r>
          </w:p>
          <w:p w:rsidR="0074123B" w:rsidRDefault="0074123B">
            <w:pPr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4123B">
        <w:trPr>
          <w:trHeight w:val="1550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tabs>
                <w:tab w:val="left" w:pos="90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复句翻译（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·了解并列关系复句的翻译原则</w:t>
            </w:r>
          </w:p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·了解连贯关系复句的翻译原则</w:t>
            </w:r>
          </w:p>
          <w:p w:rsidR="0074123B" w:rsidRDefault="0074123B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74123B" w:rsidRDefault="00396ED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·并列复句的那一灵活多变，不一而足</w:t>
            </w:r>
          </w:p>
          <w:p w:rsidR="0074123B" w:rsidRDefault="0074123B">
            <w:pPr>
              <w:rPr>
                <w:szCs w:val="21"/>
              </w:rPr>
            </w:pPr>
          </w:p>
          <w:p w:rsidR="0074123B" w:rsidRDefault="00396ED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74123B" w:rsidRDefault="00396E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·从修辞上说，汉语句子不宜使用过长的定语，而多用长定语是日语的特点。从句子的结构特征上说，汉语属于句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末展开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型，日语属于句末归纳型。</w:t>
            </w:r>
          </w:p>
          <w:p w:rsidR="0074123B" w:rsidRDefault="0074123B">
            <w:pPr>
              <w:rPr>
                <w:rFonts w:ascii="宋体"/>
                <w:szCs w:val="21"/>
              </w:rPr>
            </w:pPr>
          </w:p>
        </w:tc>
      </w:tr>
      <w:tr w:rsidR="0074123B">
        <w:trPr>
          <w:trHeight w:val="11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复句翻译（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·了解递进关系复句的翻译原则</w:t>
            </w:r>
          </w:p>
          <w:p w:rsidR="0074123B" w:rsidRDefault="00396ED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·了解选择关系复句的翻译原则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23B" w:rsidRDefault="00396ED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74123B" w:rsidRDefault="00396ED6">
            <w:pPr>
              <w:snapToGrid w:val="0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hint="eastAsia"/>
                <w:bCs/>
                <w:color w:val="000000"/>
                <w:szCs w:val="21"/>
              </w:rPr>
              <w:t>英语和汉语最重要的句子结构都是“</w:t>
            </w:r>
            <w:r>
              <w:rPr>
                <w:bCs/>
                <w:color w:val="000000"/>
                <w:szCs w:val="21"/>
              </w:rPr>
              <w:t>S+V+O”</w:t>
            </w:r>
            <w:r>
              <w:rPr>
                <w:rFonts w:hint="eastAsia"/>
                <w:bCs/>
                <w:color w:val="000000"/>
                <w:szCs w:val="21"/>
              </w:rPr>
              <w:t>，日语则是</w:t>
            </w:r>
            <w:r>
              <w:rPr>
                <w:bCs/>
                <w:color w:val="000000"/>
                <w:szCs w:val="21"/>
              </w:rPr>
              <w:t>“S+O+V”</w:t>
            </w:r>
            <w:r>
              <w:rPr>
                <w:rFonts w:hint="eastAsia"/>
                <w:bCs/>
                <w:color w:val="000000"/>
                <w:szCs w:val="21"/>
              </w:rPr>
              <w:t>。但在句中某些修饰成分（如定语）的位置排列上、以及动词的使用上，汉语又与日语更接近。</w:t>
            </w:r>
          </w:p>
          <w:p w:rsidR="0074123B" w:rsidRDefault="00396ED6">
            <w:pPr>
              <w:snapToGrid w:val="0"/>
              <w:rPr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句子的扩张方式：英语是句尾开放，向右扩展；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汉语和日语则是句首开放，向左扩展。</w:t>
            </w:r>
          </w:p>
          <w:p w:rsidR="0074123B" w:rsidRDefault="0074123B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74123B" w:rsidRDefault="00396ED6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74123B" w:rsidRDefault="00396ED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hint="eastAsia"/>
                <w:szCs w:val="21"/>
              </w:rPr>
              <w:t>日语语法体系尚不完善。</w:t>
            </w:r>
          </w:p>
          <w:p w:rsidR="0074123B" w:rsidRDefault="00396ED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·对句子结构的错误把握或对惯用句型的错误理解都会导致翻译错误。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74123B" w:rsidRDefault="0074123B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</w:tbl>
    <w:p w:rsidR="0074123B" w:rsidRDefault="0074123B">
      <w:pPr>
        <w:snapToGrid w:val="0"/>
        <w:spacing w:line="288" w:lineRule="auto"/>
        <w:ind w:right="26"/>
        <w:rPr>
          <w:sz w:val="20"/>
          <w:szCs w:val="20"/>
        </w:rPr>
      </w:pPr>
    </w:p>
    <w:p w:rsidR="0074123B" w:rsidRDefault="00396ED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4123B">
        <w:trPr>
          <w:trHeight w:val="340"/>
        </w:trPr>
        <w:tc>
          <w:tcPr>
            <w:tcW w:w="5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4123B">
        <w:trPr>
          <w:trHeight w:hRule="exact" w:val="508"/>
        </w:trPr>
        <w:tc>
          <w:tcPr>
            <w:tcW w:w="5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翻译实践（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以词汇翻译为主的翻译实践训练</w:t>
            </w:r>
          </w:p>
        </w:tc>
        <w:tc>
          <w:tcPr>
            <w:tcW w:w="90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:rsidR="0074123B" w:rsidRDefault="0074123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4123B">
        <w:trPr>
          <w:trHeight w:hRule="exact" w:val="427"/>
        </w:trPr>
        <w:tc>
          <w:tcPr>
            <w:tcW w:w="5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翻译实践（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以长句翻译为主的翻译实践训练</w:t>
            </w:r>
          </w:p>
        </w:tc>
        <w:tc>
          <w:tcPr>
            <w:tcW w:w="90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:rsidR="0074123B" w:rsidRDefault="0074123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4123B">
        <w:trPr>
          <w:trHeight w:hRule="exact" w:val="419"/>
        </w:trPr>
        <w:tc>
          <w:tcPr>
            <w:tcW w:w="5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翻译实践（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综合翻译实践训练</w:t>
            </w:r>
          </w:p>
        </w:tc>
        <w:tc>
          <w:tcPr>
            <w:tcW w:w="90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:rsidR="0074123B" w:rsidRDefault="0074123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4123B">
        <w:trPr>
          <w:trHeight w:hRule="exact" w:val="425"/>
        </w:trPr>
        <w:tc>
          <w:tcPr>
            <w:tcW w:w="5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翻译实践（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综合翻译实践训练</w:t>
            </w:r>
          </w:p>
        </w:tc>
        <w:tc>
          <w:tcPr>
            <w:tcW w:w="900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74123B" w:rsidRDefault="00396ED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 w:rsidR="0074123B" w:rsidRDefault="0074123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74123B" w:rsidRDefault="0074123B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4123B" w:rsidRDefault="0074123B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4123B">
        <w:tc>
          <w:tcPr>
            <w:tcW w:w="1809" w:type="dxa"/>
          </w:tcPr>
          <w:p w:rsidR="0074123B" w:rsidRDefault="00396ED6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123B">
        <w:tc>
          <w:tcPr>
            <w:tcW w:w="1809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74123B">
        <w:tc>
          <w:tcPr>
            <w:tcW w:w="1809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74123B">
        <w:tc>
          <w:tcPr>
            <w:tcW w:w="1809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74123B">
        <w:tc>
          <w:tcPr>
            <w:tcW w:w="1809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学习报告</w:t>
            </w:r>
          </w:p>
        </w:tc>
        <w:tc>
          <w:tcPr>
            <w:tcW w:w="1843" w:type="dxa"/>
          </w:tcPr>
          <w:p w:rsidR="0074123B" w:rsidRDefault="00396ED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74123B" w:rsidRDefault="00396ED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74123B" w:rsidRDefault="0074123B">
      <w:pPr>
        <w:snapToGrid w:val="0"/>
        <w:spacing w:line="288" w:lineRule="auto"/>
        <w:ind w:firstLineChars="300" w:firstLine="600"/>
        <w:rPr>
          <w:rFonts w:ascii="宋体"/>
          <w:sz w:val="20"/>
          <w:szCs w:val="20"/>
        </w:rPr>
      </w:pPr>
    </w:p>
    <w:p w:rsidR="0074123B" w:rsidRDefault="0074123B">
      <w:pPr>
        <w:snapToGrid w:val="0"/>
        <w:spacing w:line="288" w:lineRule="auto"/>
        <w:ind w:firstLineChars="300" w:firstLine="600"/>
        <w:rPr>
          <w:rFonts w:ascii="宋体"/>
          <w:sz w:val="20"/>
          <w:szCs w:val="20"/>
        </w:rPr>
      </w:pPr>
    </w:p>
    <w:p w:rsidR="0074123B" w:rsidRDefault="00396ED6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撰写人：童年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t xml:space="preserve"> </w:t>
      </w:r>
      <w:r w:rsidR="000F01F1" w:rsidRPr="004D2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84.15pt;height:31.8pt;visibility:visible;mso-wrap-style:square">
            <v:imagedata r:id="rId9" o:title=""/>
          </v:shape>
        </w:pict>
      </w:r>
      <w:bookmarkStart w:id="1" w:name="_GoBack"/>
      <w:bookmarkEnd w:id="1"/>
      <w:r>
        <w:rPr>
          <w:szCs w:val="21"/>
        </w:rPr>
        <w:t xml:space="preserve">  </w:t>
      </w:r>
      <w:r>
        <w:rPr>
          <w:szCs w:val="21"/>
        </w:rPr>
        <w:tab/>
      </w:r>
    </w:p>
    <w:p w:rsidR="0074123B" w:rsidRDefault="00396ED6">
      <w:pPr>
        <w:snapToGrid w:val="0"/>
        <w:spacing w:line="288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>1</w:t>
      </w:r>
    </w:p>
    <w:p w:rsidR="0074123B" w:rsidRDefault="0074123B"/>
    <w:sectPr w:rsidR="0074123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6" w:rsidRDefault="00396ED6">
      <w:r>
        <w:separator/>
      </w:r>
    </w:p>
  </w:endnote>
  <w:endnote w:type="continuationSeparator" w:id="0">
    <w:p w:rsidR="00396ED6" w:rsidRDefault="0039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6" w:rsidRDefault="00396ED6">
      <w:r>
        <w:separator/>
      </w:r>
    </w:p>
  </w:footnote>
  <w:footnote w:type="continuationSeparator" w:id="0">
    <w:p w:rsidR="00396ED6" w:rsidRDefault="0039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3B" w:rsidRDefault="007412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665E4"/>
    <w:rsid w:val="000742FF"/>
    <w:rsid w:val="000833F9"/>
    <w:rsid w:val="000F01F1"/>
    <w:rsid w:val="001072BC"/>
    <w:rsid w:val="00113D0A"/>
    <w:rsid w:val="001B2346"/>
    <w:rsid w:val="001C263A"/>
    <w:rsid w:val="001E1DFC"/>
    <w:rsid w:val="001F7B0C"/>
    <w:rsid w:val="002464F4"/>
    <w:rsid w:val="00256B39"/>
    <w:rsid w:val="0026033C"/>
    <w:rsid w:val="00285BEF"/>
    <w:rsid w:val="002E3721"/>
    <w:rsid w:val="00313BBA"/>
    <w:rsid w:val="00316F33"/>
    <w:rsid w:val="00324CAE"/>
    <w:rsid w:val="0032602E"/>
    <w:rsid w:val="003367AE"/>
    <w:rsid w:val="00351A3A"/>
    <w:rsid w:val="00356DA0"/>
    <w:rsid w:val="00396ED6"/>
    <w:rsid w:val="003B1258"/>
    <w:rsid w:val="003F355A"/>
    <w:rsid w:val="003F5231"/>
    <w:rsid w:val="004100B0"/>
    <w:rsid w:val="00423747"/>
    <w:rsid w:val="004605AB"/>
    <w:rsid w:val="00497B4F"/>
    <w:rsid w:val="004B0EAE"/>
    <w:rsid w:val="004C2215"/>
    <w:rsid w:val="004E7855"/>
    <w:rsid w:val="005467DC"/>
    <w:rsid w:val="00553D03"/>
    <w:rsid w:val="005877C2"/>
    <w:rsid w:val="005B2B6D"/>
    <w:rsid w:val="005B4B4E"/>
    <w:rsid w:val="0061348C"/>
    <w:rsid w:val="00624FE1"/>
    <w:rsid w:val="00627490"/>
    <w:rsid w:val="00635142"/>
    <w:rsid w:val="006375FA"/>
    <w:rsid w:val="00645630"/>
    <w:rsid w:val="00684E63"/>
    <w:rsid w:val="006A6EE2"/>
    <w:rsid w:val="007151A9"/>
    <w:rsid w:val="007208D6"/>
    <w:rsid w:val="0074123B"/>
    <w:rsid w:val="0078771F"/>
    <w:rsid w:val="0082366C"/>
    <w:rsid w:val="008314C6"/>
    <w:rsid w:val="0086588E"/>
    <w:rsid w:val="0089279E"/>
    <w:rsid w:val="00897A2F"/>
    <w:rsid w:val="008A3E78"/>
    <w:rsid w:val="008B397C"/>
    <w:rsid w:val="008B47F4"/>
    <w:rsid w:val="008D7DCC"/>
    <w:rsid w:val="00900019"/>
    <w:rsid w:val="00913FCE"/>
    <w:rsid w:val="009172EE"/>
    <w:rsid w:val="009542B5"/>
    <w:rsid w:val="00961F19"/>
    <w:rsid w:val="0099063E"/>
    <w:rsid w:val="00A1739A"/>
    <w:rsid w:val="00A41550"/>
    <w:rsid w:val="00A769B1"/>
    <w:rsid w:val="00A837D5"/>
    <w:rsid w:val="00A949E9"/>
    <w:rsid w:val="00AC4C45"/>
    <w:rsid w:val="00B46F21"/>
    <w:rsid w:val="00B511A5"/>
    <w:rsid w:val="00B736A7"/>
    <w:rsid w:val="00B7651F"/>
    <w:rsid w:val="00B83C0C"/>
    <w:rsid w:val="00C224E6"/>
    <w:rsid w:val="00C4774B"/>
    <w:rsid w:val="00C56E09"/>
    <w:rsid w:val="00CC11A3"/>
    <w:rsid w:val="00CE491B"/>
    <w:rsid w:val="00CF096B"/>
    <w:rsid w:val="00DC50B2"/>
    <w:rsid w:val="00E16D30"/>
    <w:rsid w:val="00E33169"/>
    <w:rsid w:val="00E70904"/>
    <w:rsid w:val="00E721FC"/>
    <w:rsid w:val="00EF44B1"/>
    <w:rsid w:val="00F35AA0"/>
    <w:rsid w:val="00F67CC2"/>
    <w:rsid w:val="00F7337B"/>
    <w:rsid w:val="00F955FD"/>
    <w:rsid w:val="00FA0685"/>
    <w:rsid w:val="00FA1066"/>
    <w:rsid w:val="016E63C2"/>
    <w:rsid w:val="024B0C39"/>
    <w:rsid w:val="049E24BD"/>
    <w:rsid w:val="0A8128A6"/>
    <w:rsid w:val="0BF32A1B"/>
    <w:rsid w:val="10BD2C22"/>
    <w:rsid w:val="22987C80"/>
    <w:rsid w:val="24192CCC"/>
    <w:rsid w:val="39A66CD4"/>
    <w:rsid w:val="3CC64B7B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link w:val="a3"/>
    <w:uiPriority w:val="99"/>
    <w:qFormat/>
    <w:locked/>
    <w:rPr>
      <w:rFonts w:ascii="Calibri" w:eastAsia="宋体" w:hAnsi="Calibri" w:cs="Times New Roman"/>
      <w:kern w:val="2"/>
      <w:sz w:val="22"/>
      <w:szCs w:val="22"/>
    </w:rPr>
  </w:style>
  <w:style w:type="paragraph" w:styleId="a9">
    <w:name w:val="List Paragraph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605</Words>
  <Characters>3452</Characters>
  <Application>Microsoft Office Word</Application>
  <DocSecurity>0</DocSecurity>
  <Lines>28</Lines>
  <Paragraphs>8</Paragraphs>
  <ScaleCrop>false</ScaleCrop>
  <Company>http://www.deepbbs.org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【翻译理论与实践（1）】</dc:title>
  <dc:creator>juvg</dc:creator>
  <cp:lastModifiedBy>yangx</cp:lastModifiedBy>
  <cp:revision>12</cp:revision>
  <cp:lastPrinted>2019-09-05T08:13:00Z</cp:lastPrinted>
  <dcterms:created xsi:type="dcterms:W3CDTF">2020-09-05T12:53:00Z</dcterms:created>
  <dcterms:modified xsi:type="dcterms:W3CDTF">2022-03-03T12:03:00Z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99CA018655EA4D0594D2175A51EA6DDE</vt:lpwstr>
  </property>
</Properties>
</file>