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831C" w14:textId="77777777" w:rsidR="00B27034" w:rsidRDefault="00000000">
      <w:pPr>
        <w:jc w:val="center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《日语拓展训练2》本科课程教学大纲</w:t>
      </w:r>
    </w:p>
    <w:p w14:paraId="632DBF55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/>
        </w:rPr>
        <w:t>一</w:t>
      </w:r>
      <w:r>
        <w:rPr>
          <w:rFonts w:ascii="SimHei" w:hAnsi="SimSun" w:hint="eastAsia"/>
        </w:rPr>
        <w:t>、课程</w:t>
      </w:r>
      <w:r>
        <w:rPr>
          <w:rFonts w:ascii="SimHei" w:hAnsi="SimSun"/>
        </w:rPr>
        <w:t>基本信息</w:t>
      </w:r>
    </w:p>
    <w:tbl>
      <w:tblPr>
        <w:tblStyle w:val="a9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B27034" w14:paraId="4B932F6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120AE0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81BE6" w14:textId="77777777" w:rsidR="00B27034" w:rsidRDefault="00000000">
            <w:pPr>
              <w:jc w:val="left"/>
              <w:rPr>
                <w:rFonts w:eastAsia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（中文）日语拓展训练2</w:t>
            </w:r>
          </w:p>
        </w:tc>
      </w:tr>
      <w:tr w:rsidR="00B27034" w14:paraId="44396E20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D7A7F" w14:textId="77777777" w:rsidR="00B27034" w:rsidRDefault="00B27034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6A1474F" w14:textId="77777777" w:rsidR="00B27034" w:rsidRDefault="00000000">
            <w:pPr>
              <w:jc w:val="left"/>
              <w:rPr>
                <w:rFonts w:eastAsia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SimHei" w:eastAsia="SimHei" w:hAnsi="SimHei" w:cs="Times New Roman" w:hint="eastAsia"/>
                <w:sz w:val="21"/>
                <w:szCs w:val="21"/>
              </w:rPr>
              <w:t>Japanese outward bound2</w:t>
            </w:r>
          </w:p>
        </w:tc>
      </w:tr>
      <w:tr w:rsidR="00B27034" w14:paraId="1F97E38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2A5F4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9E563CD" w14:textId="77777777" w:rsidR="00B27034" w:rsidRDefault="00000000">
            <w:pPr>
              <w:jc w:val="center"/>
              <w:rPr>
                <w:rFonts w:ascii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214502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10326101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7C0194F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27034" w14:paraId="69EBE91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FDD27" w14:textId="77777777" w:rsidR="00B27034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2D3DC5D" w14:textId="77777777" w:rsidR="00B2703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4B9A24A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093EE2A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06248FB6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3A9F369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B27034" w14:paraId="22FEF12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B2C45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6BE1D06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366C2D5F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F156635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日语专业第二学期</w:t>
            </w:r>
          </w:p>
        </w:tc>
      </w:tr>
      <w:tr w:rsidR="00B27034" w14:paraId="5942753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75F5E1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D667F9F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503ACA28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A6A40BC" w14:textId="77777777" w:rsidR="00B2703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B27034" w14:paraId="47C4F59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6AD3E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081188F" w14:textId="77777777" w:rsidR="00B2703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《日语拓展训练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》自编</w:t>
            </w:r>
          </w:p>
        </w:tc>
        <w:tc>
          <w:tcPr>
            <w:tcW w:w="1413" w:type="dxa"/>
            <w:gridSpan w:val="2"/>
            <w:vAlign w:val="center"/>
          </w:tcPr>
          <w:p w14:paraId="53981B83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是否为</w:t>
            </w:r>
          </w:p>
          <w:p w14:paraId="0D644A35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B7F9005" w14:textId="77777777" w:rsidR="00B27034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B27034" w14:paraId="156EDC20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DAF23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A04CE66" w14:textId="06C19C5D" w:rsidR="00B27034" w:rsidRDefault="00000000">
            <w:pPr>
              <w:pStyle w:val="DG0"/>
              <w:rPr>
                <w:rFonts w:hint="eastAsia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《日语拓展训练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》</w:t>
            </w:r>
            <w:r>
              <w:rPr>
                <w:rFonts w:ascii="Calibri" w:hAnsi="Calibri" w:cs="Times New Roman"/>
                <w:sz w:val="20"/>
                <w:szCs w:val="20"/>
              </w:rPr>
              <w:t>214502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7</w:t>
            </w:r>
            <w:r w:rsidR="006903F9">
              <w:rPr>
                <w:rFonts w:ascii="Calibri" w:hAnsi="Calibri" w:cs="Times New Roman" w:hint="eastAsia"/>
                <w:sz w:val="20"/>
                <w:szCs w:val="20"/>
              </w:rPr>
              <w:t>（</w:t>
            </w:r>
            <w:r w:rsidR="006903F9">
              <w:rPr>
                <w:rFonts w:ascii="Calibri" w:hAnsi="Calibri" w:cs="Times New Roman" w:hint="eastAsia"/>
                <w:sz w:val="20"/>
                <w:szCs w:val="20"/>
              </w:rPr>
              <w:t>2</w:t>
            </w:r>
            <w:r w:rsidR="006903F9">
              <w:rPr>
                <w:rFonts w:ascii="Calibri" w:hAnsi="Calibri" w:cs="Times New Roman" w:hint="eastAsia"/>
                <w:sz w:val="20"/>
                <w:szCs w:val="20"/>
              </w:rPr>
              <w:t>）</w:t>
            </w:r>
          </w:p>
        </w:tc>
      </w:tr>
      <w:tr w:rsidR="00B27034" w14:paraId="19BC2B4D" w14:textId="77777777">
        <w:trPr>
          <w:trHeight w:val="379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F6C86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59F333A9" w14:textId="77777777" w:rsidR="00B27034" w:rsidRDefault="00B27034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sz w:val="20"/>
                <w:szCs w:val="20"/>
              </w:rPr>
            </w:pPr>
          </w:p>
          <w:p w14:paraId="6211B235" w14:textId="77777777" w:rsidR="00B27034" w:rsidRDefault="00000000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本课程是日语专业的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专业基础选修</w:t>
            </w:r>
            <w:r>
              <w:rPr>
                <w:rFonts w:ascii="Calibri" w:hAnsi="Calibri" w:cs="Times New Roman"/>
                <w:sz w:val="20"/>
                <w:szCs w:val="20"/>
              </w:rPr>
              <w:t>课，共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开设四</w:t>
            </w:r>
            <w:r>
              <w:rPr>
                <w:rFonts w:ascii="Calibri" w:hAnsi="Calibri" w:cs="Times New Roman"/>
                <w:sz w:val="20"/>
                <w:szCs w:val="20"/>
              </w:rPr>
              <w:t>个学期。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日语拓展训练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开设在第一学年第二学期，作为《基础日语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》课程的强化训练和补充。本课程课时数为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5BEE96F6" w14:textId="77777777" w:rsidR="00B27034" w:rsidRDefault="00000000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《日语拓展训练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》与《日语拓展训练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相同，以任务型专项训练模式为主，重点培养学生基础语言运用能力。任务设计循序渐进，由简入繁、由易入难，选材真实生动、文化内涵丰富，涵盖社会、文化、经济、自然、科学、娱乐等诸多领域，即有实战性，又有趣味性。</w:t>
            </w:r>
          </w:p>
          <w:p w14:paraId="6B2230EF" w14:textId="77777777" w:rsidR="00B27034" w:rsidRDefault="00000000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本课程编写的阅读材料依托当课的课程思政点，通过阅读提高学生的理解能力与表达能力，同时激发学生思考课程思政的相关内容，真正做到育知和育德的有机融合，达到育人和育才的真正统一。</w:t>
            </w:r>
          </w:p>
        </w:tc>
      </w:tr>
      <w:tr w:rsidR="00B27034" w14:paraId="084087D4" w14:textId="77777777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D5E0CB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21DB1F3" w14:textId="77777777" w:rsidR="00B27034" w:rsidRDefault="00000000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本课程在本科日语专业第一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年第二学期开设。与基础日语课程同步，</w:t>
            </w:r>
            <w:r>
              <w:rPr>
                <w:rFonts w:hint="eastAsia"/>
                <w:sz w:val="20"/>
                <w:szCs w:val="20"/>
              </w:rPr>
              <w:t>培养日语语言基础能力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要求日语初学者具备日语基本能力、思考问题的能力，培养大学生理想信念、价值取向等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。</w:t>
            </w:r>
          </w:p>
        </w:tc>
      </w:tr>
      <w:tr w:rsidR="00B27034" w14:paraId="1A8FED62" w14:textId="77777777">
        <w:trPr>
          <w:trHeight w:val="52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A78D9C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CF058FC" w14:textId="77777777" w:rsidR="00B27034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 wp14:anchorId="633D2724" wp14:editId="3C136E57">
                  <wp:extent cx="603885" cy="289560"/>
                  <wp:effectExtent l="0" t="0" r="5715" b="15240"/>
                  <wp:docPr id="1" name="图片 1" descr="翟文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翟文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B92A80B" w14:textId="77777777" w:rsidR="00B2703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458870" w14:textId="77777777" w:rsidR="00B270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024.1.5</w:t>
            </w:r>
          </w:p>
        </w:tc>
      </w:tr>
      <w:tr w:rsidR="00B27034" w14:paraId="27D20D4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28106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56C9466" w14:textId="77777777" w:rsidR="00B27034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07CC669" wp14:editId="5DD49CEF">
                  <wp:extent cx="720090" cy="204470"/>
                  <wp:effectExtent l="0" t="0" r="3810" b="5080"/>
                  <wp:docPr id="11745787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787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16" cy="20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186095C" w14:textId="77777777" w:rsidR="00B2703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E21F572" w14:textId="77777777" w:rsidR="00B270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B27034" w14:paraId="26EC41FA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32D3C" w14:textId="77777777" w:rsidR="00B27034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1FB4098" w14:textId="77777777" w:rsidR="00B27034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0956127" wp14:editId="3DBCF753">
                  <wp:extent cx="722630" cy="140335"/>
                  <wp:effectExtent l="0" t="0" r="1270" b="0"/>
                  <wp:docPr id="14289622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6223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81" cy="14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EE9F357" w14:textId="77777777" w:rsidR="00B2703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292E90" w14:textId="77777777" w:rsidR="00B270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50ABCA5E" w14:textId="77777777" w:rsidR="00B27034" w:rsidRDefault="00000000">
      <w:pPr>
        <w:spacing w:line="100" w:lineRule="exact"/>
        <w:rPr>
          <w:rFonts w:ascii="Arial" w:eastAsia="SimHei" w:hAnsi="Arial"/>
        </w:rPr>
      </w:pPr>
      <w:r>
        <w:br w:type="page"/>
      </w:r>
    </w:p>
    <w:p w14:paraId="697F5AFA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lastRenderedPageBreak/>
        <w:t>二、课程目标与毕业要求</w:t>
      </w:r>
    </w:p>
    <w:p w14:paraId="55D21910" w14:textId="77777777" w:rsidR="00B27034" w:rsidRDefault="00000000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B27034" w14:paraId="6F5604FF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78185865" w14:textId="77777777" w:rsidR="00B27034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0415DF" w14:textId="77777777" w:rsidR="00B27034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CC7FD88" w14:textId="77777777" w:rsidR="00B27034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27034" w14:paraId="5FE4D826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520AAC7D" w14:textId="77777777" w:rsidR="00B27034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E880901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3CE6426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掌握课文中的词汇以及基本句型</w:t>
            </w:r>
          </w:p>
        </w:tc>
      </w:tr>
      <w:tr w:rsidR="00B27034" w14:paraId="28762682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69451B8B" w14:textId="77777777" w:rsidR="00B27034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B3E995C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4B8E2D8C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具备一定的阅读能力</w:t>
            </w:r>
          </w:p>
        </w:tc>
      </w:tr>
      <w:tr w:rsidR="00B27034" w14:paraId="10C1DF6A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57B00A1D" w14:textId="77777777" w:rsidR="00B27034" w:rsidRDefault="00B27034">
            <w:pPr>
              <w:pStyle w:val="DG0"/>
              <w:rPr>
                <w:rFonts w:ascii="SimSun" w:hAnsi="SimSu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780DFEA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61AE4A1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根据课文所给的课程思政点进行自主查阅资料、思考并发表观点</w:t>
            </w:r>
          </w:p>
        </w:tc>
      </w:tr>
      <w:tr w:rsidR="00B27034" w14:paraId="2EBFA955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8A4A0B3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EB5DFE6" w14:textId="77777777" w:rsidR="00B27034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25B518D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4543D48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09CFF8DF" w14:textId="77777777" w:rsidR="00B27034" w:rsidRDefault="00000000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27034" w14:paraId="225705A0" w14:textId="77777777">
        <w:tc>
          <w:tcPr>
            <w:tcW w:w="8480" w:type="dxa"/>
          </w:tcPr>
          <w:p w14:paraId="0A8B2A6D" w14:textId="77777777" w:rsidR="00B27034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17E75FE8" w14:textId="77777777" w:rsidR="00B27034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遵纪守法，增强法律意识，培养法律思维，自觉遵守法律法规、校纪校规。</w:t>
            </w:r>
          </w:p>
        </w:tc>
      </w:tr>
      <w:tr w:rsidR="00B27034" w14:paraId="19E71ECB" w14:textId="77777777">
        <w:tc>
          <w:tcPr>
            <w:tcW w:w="8480" w:type="dxa"/>
          </w:tcPr>
          <w:p w14:paraId="7F7F8365" w14:textId="54F80CA6" w:rsidR="00B27034" w:rsidRPr="001B4490" w:rsidRDefault="00000000" w:rsidP="001B4490">
            <w:pPr>
              <w:spacing w:line="440" w:lineRule="exact"/>
              <w:rPr>
                <w:rFonts w:hint="eastAsia"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</w:t>
            </w:r>
            <w:r w:rsidR="001B4490">
              <w:rPr>
                <w:color w:val="000000"/>
              </w:rPr>
              <w:t>具有人文科学素养，具备从事某项工作或专业的理论知识、实践能力。</w:t>
            </w:r>
          </w:p>
          <w:p w14:paraId="59E0A357" w14:textId="77777777" w:rsidR="00B27034" w:rsidRDefault="00000000">
            <w:pPr>
              <w:pStyle w:val="ab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  <w:r>
              <w:rPr>
                <w:rFonts w:hint="eastAsia"/>
                <w:bCs/>
              </w:rPr>
              <w:t>掌握日语语言基础知识，具有扎实的语言基本功和听、说、读、写、译等语言应用能力。</w:t>
            </w:r>
          </w:p>
        </w:tc>
      </w:tr>
      <w:tr w:rsidR="00B27034" w14:paraId="4799FB96" w14:textId="77777777">
        <w:tc>
          <w:tcPr>
            <w:tcW w:w="8480" w:type="dxa"/>
          </w:tcPr>
          <w:p w14:paraId="52951196" w14:textId="77777777" w:rsidR="00B27034" w:rsidRDefault="00000000">
            <w:pPr>
              <w:spacing w:line="440" w:lineRule="exact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LO4 自主学习:</w:t>
            </w:r>
            <w:r>
              <w:rPr>
                <w:color w:val="000000"/>
                <w:szCs w:val="22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BD0780A" w14:textId="77777777" w:rsidR="00B27034" w:rsidRDefault="00000000">
            <w:pPr>
              <w:spacing w:line="440" w:lineRule="exact"/>
              <w:rPr>
                <w:rFonts w:ascii="DengXian" w:eastAsia="DengXian" w:hAnsi="DengXian" w:cs="Times New Roman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 xml:space="preserve"> ①能根据需要确定学习目标，并设计学习计划。</w:t>
            </w:r>
          </w:p>
        </w:tc>
      </w:tr>
    </w:tbl>
    <w:p w14:paraId="79558F2B" w14:textId="77777777" w:rsidR="00B27034" w:rsidRDefault="00000000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B27034" w14:paraId="6DD983F3" w14:textId="77777777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511E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CEC656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BB44C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3B60A665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C41EB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27034" w14:paraId="23F79468" w14:textId="77777777">
        <w:trPr>
          <w:trHeight w:val="412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83A" w14:textId="77777777" w:rsidR="00B27034" w:rsidRDefault="00000000">
            <w:pPr>
              <w:pStyle w:val="DG0"/>
            </w:pPr>
            <w:r>
              <w:rPr>
                <w:b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6084E8F0" w14:textId="77777777" w:rsidR="00B2703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E9204B" w14:textId="77777777" w:rsidR="00B27034" w:rsidRDefault="00000000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3B88C6AC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bCs/>
              </w:rPr>
              <w:t>遵守学校</w:t>
            </w:r>
            <w:r>
              <w:rPr>
                <w:rFonts w:hint="eastAsia"/>
                <w:bCs/>
              </w:rPr>
              <w:t>的校纪校规，上课听从教师的教导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93A7DC5" w14:textId="77777777" w:rsidR="00B27034" w:rsidRDefault="00000000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100%</w:t>
            </w:r>
          </w:p>
        </w:tc>
      </w:tr>
      <w:tr w:rsidR="00B27034" w14:paraId="58ED7F69" w14:textId="77777777">
        <w:trPr>
          <w:trHeight w:val="446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2934" w14:textId="77777777" w:rsidR="00B27034" w:rsidRDefault="00000000">
            <w:pPr>
              <w:pStyle w:val="DG0"/>
            </w:pPr>
            <w:r>
              <w:rPr>
                <w:b/>
              </w:rPr>
              <w:t>LO2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1D0A9E6A" w14:textId="77777777" w:rsidR="00B2703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6BF8FD" w14:textId="77777777" w:rsidR="00B27034" w:rsidRDefault="00000000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383BC964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掌握课文中的词汇以及基本句型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68A9E61B" w14:textId="77777777" w:rsidR="00B27034" w:rsidRDefault="00000000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50%</w:t>
            </w:r>
          </w:p>
        </w:tc>
      </w:tr>
      <w:tr w:rsidR="00B27034" w14:paraId="21F20BB5" w14:textId="7777777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3DC4AD" w14:textId="77777777" w:rsidR="00B27034" w:rsidRDefault="00B27034">
            <w:pPr>
              <w:pStyle w:val="DG0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1EAED90C" w14:textId="77777777" w:rsidR="00B27034" w:rsidRDefault="00B27034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C95DAD" w14:textId="77777777" w:rsidR="00B27034" w:rsidRDefault="00B27034">
            <w:pPr>
              <w:pStyle w:val="DG0"/>
              <w:rPr>
                <w:rFonts w:ascii="SimSun" w:hAnsi="SimSun"/>
              </w:rPr>
            </w:pPr>
          </w:p>
        </w:tc>
        <w:tc>
          <w:tcPr>
            <w:tcW w:w="4641" w:type="dxa"/>
            <w:vAlign w:val="center"/>
          </w:tcPr>
          <w:p w14:paraId="2C1B9828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具备一定的阅读理解能力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39A8F5FF" w14:textId="77777777" w:rsidR="00B27034" w:rsidRDefault="00000000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50%</w:t>
            </w:r>
          </w:p>
        </w:tc>
      </w:tr>
      <w:tr w:rsidR="00B27034" w14:paraId="60147B28" w14:textId="77777777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B7F0F3" w14:textId="77777777" w:rsidR="00B27034" w:rsidRDefault="00000000">
            <w:pPr>
              <w:pStyle w:val="DG0"/>
            </w:pPr>
            <w:r>
              <w:rPr>
                <w:b/>
              </w:rPr>
              <w:lastRenderedPageBreak/>
              <w:t>LO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4A37E14" w14:textId="77777777" w:rsidR="00B2703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8C35F" w14:textId="77777777" w:rsidR="00B27034" w:rsidRDefault="00000000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19DBE1F7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根据课文所给的课程思政点进行自主查阅资料、思考并发表观点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87B07" w14:textId="77777777" w:rsidR="00B27034" w:rsidRDefault="00000000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100%</w:t>
            </w:r>
          </w:p>
        </w:tc>
      </w:tr>
    </w:tbl>
    <w:p w14:paraId="0CC58F8A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</w:rPr>
      </w:pPr>
      <w:bookmarkStart w:id="0" w:name="OLE_LINK2"/>
      <w:bookmarkStart w:id="1" w:name="OLE_LINK1"/>
      <w:r>
        <w:rPr>
          <w:rFonts w:ascii="SimHei" w:hAnsi="SimSun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12206B17" w14:textId="77777777" w:rsidR="00B27034" w:rsidRDefault="00000000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B27034" w14:paraId="5B030D92" w14:textId="77777777">
        <w:trPr>
          <w:trHeight w:val="149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90F8D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0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63E8E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EABF7A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09439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21"/>
              </w:rPr>
              <w:t>学时</w:t>
            </w:r>
            <w:r>
              <w:rPr>
                <w:rFonts w:ascii="SimHei" w:hAnsi="SimHei" w:hint="eastAsia"/>
                <w:bCs w:val="0"/>
                <w:szCs w:val="21"/>
              </w:rPr>
              <w:t>分配</w:t>
            </w:r>
          </w:p>
        </w:tc>
      </w:tr>
      <w:tr w:rsidR="00B27034" w14:paraId="5CF0F276" w14:textId="77777777">
        <w:trPr>
          <w:trHeight w:val="149"/>
          <w:jc w:val="center"/>
        </w:trPr>
        <w:tc>
          <w:tcPr>
            <w:tcW w:w="10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8317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DD629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9D56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9E028" w14:textId="77777777" w:rsidR="00B27034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  <w:szCs w:val="21"/>
              </w:rPr>
              <w:t>理论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9385F" w14:textId="77777777" w:rsidR="00B27034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实践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662F" w14:textId="77777777" w:rsidR="00B27034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小计</w:t>
            </w:r>
          </w:p>
        </w:tc>
      </w:tr>
      <w:tr w:rsidR="00B27034" w14:paraId="6F92ACF3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28D75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98D41" w14:textId="77777777" w:rsidR="00B27034" w:rsidRDefault="00000000">
            <w:pPr>
              <w:pStyle w:val="DG0"/>
              <w:rPr>
                <w:rFonts w:eastAsia="ＭＳ 明朝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</w:rPr>
              <w:t>一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新学期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E8F3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1B987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71E46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00A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17BEBB57" w14:textId="77777777">
        <w:trPr>
          <w:trHeight w:val="573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E701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ED74" w14:textId="77777777" w:rsidR="00B27034" w:rsidRDefault="00000000">
            <w:pPr>
              <w:pStyle w:val="DG0"/>
              <w:rPr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二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春のバーゲン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37B0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E056C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D9B2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67D38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20241994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C4F6" w14:textId="77777777" w:rsidR="00B27034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C85D" w14:textId="77777777" w:rsidR="00B27034" w:rsidRDefault="00000000">
            <w:pPr>
              <w:pStyle w:val="DG0"/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</w:rPr>
              <w:t>三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病気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07E10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10355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8D5A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07563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199D26F5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61642" w14:textId="77777777" w:rsidR="00B27034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9AF6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四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ご馳走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59B4F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3EFEA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CDC6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D40F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41C38D8F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40DF" w14:textId="77777777" w:rsidR="00B270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89DF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五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地下鉄に乗る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30833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84B6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62172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DD867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A6250F5" w14:textId="77777777">
        <w:trPr>
          <w:trHeight w:val="468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6BE3" w14:textId="77777777" w:rsidR="00B27034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9B23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六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誕生日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65FC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226FA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1A9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9D1D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C950D82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7E4C" w14:textId="77777777" w:rsidR="00B27034" w:rsidRDefault="00000000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22BC3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七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日本語と中国語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59EF2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F9237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91BD3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514E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62EA230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E47B" w14:textId="77777777" w:rsidR="00B27034" w:rsidRDefault="0000000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1B9F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八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体験を話す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93E8" w14:textId="77777777" w:rsidR="00B27034" w:rsidRDefault="00000000">
            <w:pPr>
              <w:pStyle w:val="DG0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E966" w14:textId="77777777" w:rsidR="00B27034" w:rsidRDefault="00B27034">
            <w:pPr>
              <w:pStyle w:val="DG"/>
              <w:rPr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B7C9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  <w:lang w:eastAsia="ja-JP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69AA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  <w:lang w:eastAsia="ja-JP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3B760D3A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0AF7A" w14:textId="77777777" w:rsidR="00B27034" w:rsidRDefault="00000000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C353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九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読書のレポート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9FF1F" w14:textId="77777777" w:rsidR="00B27034" w:rsidRDefault="00000000">
            <w:pPr>
              <w:pStyle w:val="DG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D3C66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03B8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B4FC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04D5189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3047" w14:textId="77777777" w:rsidR="00B2703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F534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第十課　日本語の授業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8475" w14:textId="77777777" w:rsidR="00B27034" w:rsidRDefault="00000000">
            <w:pPr>
              <w:pStyle w:val="DG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8206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143E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D763A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6B07670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ACAB" w14:textId="77777777" w:rsidR="00B27034" w:rsidRDefault="00000000">
            <w:pPr>
              <w:pStyle w:val="DG0"/>
            </w:pPr>
            <w:r>
              <w:rPr>
                <w:rFonts w:hint="eastAsia"/>
              </w:rPr>
              <w:t>11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5E2EF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</w:rPr>
              <w:t>一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敬語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F9F46" w14:textId="77777777" w:rsidR="00B27034" w:rsidRDefault="00000000">
            <w:pPr>
              <w:pStyle w:val="DG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E1FF6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D10E8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8DBE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5991A987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C53F2" w14:textId="77777777" w:rsidR="00B27034" w:rsidRDefault="00000000">
            <w:pPr>
              <w:pStyle w:val="DG0"/>
            </w:pPr>
            <w:r>
              <w:rPr>
                <w:rFonts w:hint="eastAsia"/>
              </w:rPr>
              <w:t>12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39A9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二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日本の先生を迎える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A04ED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BCD97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FD5D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694A8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4DE56514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83BC" w14:textId="77777777" w:rsidR="00B27034" w:rsidRDefault="00000000">
            <w:pPr>
              <w:pStyle w:val="DG0"/>
            </w:pPr>
            <w:r>
              <w:rPr>
                <w:rFonts w:hint="eastAsia"/>
              </w:rPr>
              <w:t>13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7A3CE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三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東京見物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3EDE1" w14:textId="77777777" w:rsidR="00B27034" w:rsidRDefault="00000000">
            <w:pPr>
              <w:pStyle w:val="DG0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994A1" w14:textId="77777777" w:rsidR="00B27034" w:rsidRDefault="00B27034">
            <w:pPr>
              <w:pStyle w:val="DG"/>
              <w:rPr>
                <w:szCs w:val="16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78755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  <w:lang w:eastAsia="ja-JP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F8D1C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  <w:lang w:eastAsia="ja-JP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73D77EC3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39E7B" w14:textId="77777777" w:rsidR="00B27034" w:rsidRDefault="00000000">
            <w:pPr>
              <w:pStyle w:val="DG0"/>
            </w:pPr>
            <w:r>
              <w:rPr>
                <w:rFonts w:hint="eastAsia"/>
              </w:rPr>
              <w:t>14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3DC4E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第十四課　工場現場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6D55" w14:textId="77777777" w:rsidR="00B27034" w:rsidRDefault="00000000">
            <w:pPr>
              <w:pStyle w:val="DG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A3D47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DC01C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BAA0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333D9C32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FB99" w14:textId="77777777" w:rsidR="00B270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E0B1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第十五課　家庭訪問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C469" w14:textId="77777777" w:rsidR="00B27034" w:rsidRDefault="00000000">
            <w:pPr>
              <w:pStyle w:val="DG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CF61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90E8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F7DC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0A9ECCB8" w14:textId="77777777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E0BF2" w14:textId="77777777" w:rsidR="00B27034" w:rsidRDefault="00000000">
            <w:pPr>
              <w:pStyle w:val="DG0"/>
            </w:pPr>
            <w:r>
              <w:rPr>
                <w:rFonts w:hint="eastAsia"/>
              </w:rPr>
              <w:t>16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D1E54" w14:textId="77777777" w:rsidR="00B27034" w:rsidRDefault="00000000">
            <w:pPr>
              <w:pStyle w:val="DG0"/>
              <w:rPr>
                <w:rFonts w:ascii="ＭＳ 明朝" w:eastAsiaTheme="minorEastAsia" w:hAnsi="ＭＳ 明朝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复习、考核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4712" w14:textId="77777777" w:rsidR="00B27034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4D1D" w14:textId="77777777" w:rsidR="00B27034" w:rsidRDefault="00B27034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27A0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1A04" w14:textId="77777777" w:rsidR="00B27034" w:rsidRDefault="00000000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B27034" w14:paraId="3B9C47A0" w14:textId="77777777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6A57" w14:textId="77777777" w:rsidR="00B27034" w:rsidRDefault="00000000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75748B8E" w14:textId="77777777" w:rsidR="00B27034" w:rsidRDefault="00000000">
      <w:pPr>
        <w:pStyle w:val="DG2"/>
        <w:spacing w:before="163" w:after="163"/>
      </w:pPr>
      <w:r>
        <w:rPr>
          <w:rFonts w:hint="eastAsia"/>
        </w:rPr>
        <w:lastRenderedPageBreak/>
        <w:t>（二）各实验项目教学目标、内容与要求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27034" w14:paraId="03CD9634" w14:textId="77777777">
        <w:tc>
          <w:tcPr>
            <w:tcW w:w="8276" w:type="dxa"/>
          </w:tcPr>
          <w:p w14:paraId="131ABCE7" w14:textId="77777777" w:rsidR="00B27034" w:rsidRDefault="00000000">
            <w:pPr>
              <w:spacing w:line="440" w:lineRule="exact"/>
              <w:jc w:val="left"/>
              <w:rPr>
                <w:rFonts w:cs="FangSong"/>
                <w:bCs/>
                <w:color w:val="000000"/>
                <w:sz w:val="21"/>
                <w:szCs w:val="21"/>
              </w:rPr>
            </w:pPr>
            <w:r>
              <w:rPr>
                <w:rFonts w:cs="FangSong" w:hint="eastAsia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新学期</w:t>
            </w:r>
          </w:p>
        </w:tc>
      </w:tr>
      <w:tr w:rsidR="00B27034" w14:paraId="2C6BFCAC" w14:textId="77777777">
        <w:trPr>
          <w:trHeight w:val="281"/>
        </w:trPr>
        <w:tc>
          <w:tcPr>
            <w:tcW w:w="8276" w:type="dxa"/>
          </w:tcPr>
          <w:p w14:paraId="010809C8" w14:textId="77777777" w:rsidR="00B27034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cs="FangSong" w:hint="eastAsia"/>
                <w:bCs/>
                <w:sz w:val="21"/>
                <w:szCs w:val="21"/>
              </w:rPr>
              <w:t>巩固五十音图的内容，阅读补充短文</w:t>
            </w:r>
            <w:r>
              <w:rPr>
                <w:rFonts w:eastAsia="ＭＳ 明朝" w:cs="FangSong" w:hint="eastAsia"/>
                <w:bCs/>
              </w:rPr>
              <w:t>、</w:t>
            </w:r>
            <w:r>
              <w:rPr>
                <w:rFonts w:hint="eastAsia"/>
                <w:sz w:val="21"/>
                <w:szCs w:val="21"/>
              </w:rPr>
              <w:t>引导</w:t>
            </w:r>
            <w:r>
              <w:rPr>
                <w:rFonts w:cs="游明朝" w:hint="eastAsia"/>
                <w:sz w:val="21"/>
                <w:szCs w:val="21"/>
              </w:rPr>
              <w:t>学生思考</w:t>
            </w:r>
            <w:r>
              <w:rPr>
                <w:rFonts w:hint="eastAsia"/>
                <w:sz w:val="21"/>
                <w:szCs w:val="21"/>
              </w:rPr>
              <w:t>引导学生思考中国高铁发展的意义，和中国科学技术的发展。</w:t>
            </w:r>
          </w:p>
        </w:tc>
      </w:tr>
      <w:tr w:rsidR="00B27034" w14:paraId="5054B93B" w14:textId="77777777">
        <w:trPr>
          <w:trHeight w:val="404"/>
        </w:trPr>
        <w:tc>
          <w:tcPr>
            <w:tcW w:w="8276" w:type="dxa"/>
          </w:tcPr>
          <w:p w14:paraId="45C9231C" w14:textId="77777777" w:rsidR="00B27034" w:rsidRDefault="00000000">
            <w:pPr>
              <w:spacing w:line="440" w:lineRule="exact"/>
              <w:jc w:val="left"/>
              <w:rPr>
                <w:rFonts w:cs="FangSong"/>
                <w:bCs/>
                <w:color w:val="000000"/>
                <w:sz w:val="21"/>
                <w:szCs w:val="21"/>
              </w:rPr>
            </w:pPr>
            <w:r>
              <w:rPr>
                <w:rFonts w:cs="FangSong" w:hint="eastAsia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春のバーゲン</w:t>
            </w:r>
          </w:p>
        </w:tc>
      </w:tr>
      <w:tr w:rsidR="00B27034" w14:paraId="53B4566F" w14:textId="77777777">
        <w:tc>
          <w:tcPr>
            <w:tcW w:w="8276" w:type="dxa"/>
          </w:tcPr>
          <w:p w14:paraId="5D52FCAD" w14:textId="77777777" w:rsidR="00B27034" w:rsidRDefault="00000000">
            <w:pPr>
              <w:pStyle w:val="DG0"/>
              <w:jc w:val="left"/>
              <w:rPr>
                <w:rFonts w:ascii="SimSun" w:hAnsi="SimSun" w:cs="Times New Roman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复习巩固课文语法内容，阅读补充短文，引导学生思考经济活动中药诚实守信</w:t>
            </w:r>
            <w:r>
              <w:rPr>
                <w:rFonts w:ascii="SimSun" w:eastAsia="ＭＳ 明朝" w:hAnsi="SimSun" w:cs="FangSong" w:hint="eastAsia"/>
                <w:bCs/>
                <w:color w:val="auto"/>
              </w:rPr>
              <w:t>。</w:t>
            </w:r>
          </w:p>
        </w:tc>
      </w:tr>
      <w:tr w:rsidR="00B27034" w14:paraId="5A861798" w14:textId="77777777">
        <w:tc>
          <w:tcPr>
            <w:tcW w:w="8276" w:type="dxa"/>
          </w:tcPr>
          <w:p w14:paraId="4864B525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</w:t>
            </w:r>
            <w:r>
              <w:rPr>
                <w:rFonts w:ascii="SimSun" w:hAnsi="SimSun" w:cs="FangSong" w:hint="eastAsia"/>
                <w:bCs/>
                <w:lang w:eastAsia="ja-JP"/>
              </w:rPr>
              <w:t>３：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病気</w:t>
            </w:r>
          </w:p>
        </w:tc>
      </w:tr>
      <w:tr w:rsidR="00B27034" w14:paraId="7D3AB0D5" w14:textId="77777777">
        <w:tc>
          <w:tcPr>
            <w:tcW w:w="8276" w:type="dxa"/>
          </w:tcPr>
          <w:p w14:paraId="6544032D" w14:textId="77777777" w:rsidR="00B27034" w:rsidRDefault="00000000">
            <w:pPr>
              <w:jc w:val="left"/>
              <w:rPr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cs="FangSong" w:hint="eastAsia"/>
                <w:bCs/>
                <w:sz w:val="21"/>
                <w:szCs w:val="21"/>
              </w:rPr>
              <w:t>复习巩固课文语法内容，阅读补充短文，</w:t>
            </w:r>
            <w:r>
              <w:rPr>
                <w:rFonts w:hint="eastAsia"/>
                <w:kern w:val="2"/>
                <w:sz w:val="21"/>
                <w:szCs w:val="21"/>
                <w14:ligatures w14:val="standardContextual"/>
              </w:rPr>
              <w:t>引导学生认识到面对疫情时我国的政治优势，制度优越。</w:t>
            </w:r>
          </w:p>
        </w:tc>
      </w:tr>
      <w:tr w:rsidR="00B27034" w14:paraId="1B1BA329" w14:textId="77777777">
        <w:tc>
          <w:tcPr>
            <w:tcW w:w="8276" w:type="dxa"/>
          </w:tcPr>
          <w:p w14:paraId="4F9ED343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</w:t>
            </w:r>
            <w:r>
              <w:rPr>
                <w:rFonts w:ascii="SimSun" w:hAnsi="SimSun" w:cs="FangSong" w:hint="eastAsia"/>
                <w:bCs/>
                <w:lang w:eastAsia="ja-JP"/>
              </w:rPr>
              <w:t>４：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ご馳走</w:t>
            </w:r>
          </w:p>
        </w:tc>
      </w:tr>
      <w:tr w:rsidR="00B27034" w14:paraId="098C2702" w14:textId="77777777">
        <w:tc>
          <w:tcPr>
            <w:tcW w:w="8276" w:type="dxa"/>
          </w:tcPr>
          <w:p w14:paraId="0E4F0C00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复习巩固课文语法内容，阅读补充短文，引导学生正确认识中国传统的待客之道，批判性思考某些请客铺张浪费的现象。</w:t>
            </w:r>
          </w:p>
        </w:tc>
      </w:tr>
      <w:tr w:rsidR="00B27034" w14:paraId="6C9DA754" w14:textId="77777777">
        <w:tc>
          <w:tcPr>
            <w:tcW w:w="8276" w:type="dxa"/>
          </w:tcPr>
          <w:p w14:paraId="60C12462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</w:t>
            </w:r>
            <w:r>
              <w:rPr>
                <w:rFonts w:ascii="SimSun" w:hAnsi="SimSun" w:cs="FangSong" w:hint="eastAsia"/>
                <w:bCs/>
                <w:lang w:eastAsia="ja-JP"/>
              </w:rPr>
              <w:t>５：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地下鉄に乗る</w:t>
            </w:r>
          </w:p>
        </w:tc>
      </w:tr>
      <w:tr w:rsidR="00B27034" w14:paraId="036F312B" w14:textId="77777777">
        <w:tc>
          <w:tcPr>
            <w:tcW w:w="8276" w:type="dxa"/>
          </w:tcPr>
          <w:p w14:paraId="772938A6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复习巩固课文语法内容，阅读补充短文，引导学生认识到交通工具变化所反映的经济发展和科技发展。</w:t>
            </w:r>
          </w:p>
        </w:tc>
      </w:tr>
      <w:tr w:rsidR="00B27034" w14:paraId="20EC3B88" w14:textId="77777777">
        <w:tc>
          <w:tcPr>
            <w:tcW w:w="8276" w:type="dxa"/>
          </w:tcPr>
          <w:p w14:paraId="5BBDF1A5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</w:t>
            </w:r>
            <w:r>
              <w:rPr>
                <w:rFonts w:ascii="SimSun" w:hAnsi="SimSun" w:cs="FangSong" w:hint="eastAsia"/>
                <w:bCs/>
                <w:lang w:eastAsia="ja-JP"/>
              </w:rPr>
              <w:t>６：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誕生日</w:t>
            </w:r>
          </w:p>
        </w:tc>
      </w:tr>
      <w:tr w:rsidR="00B27034" w14:paraId="28D79CE0" w14:textId="77777777">
        <w:tc>
          <w:tcPr>
            <w:tcW w:w="8276" w:type="dxa"/>
          </w:tcPr>
          <w:p w14:paraId="21B49C29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复习巩固课文语法内容，阅读补充短文，引导学生正确认识礼物的意义，理解中国传统赠礼习俗的文化内涵。</w:t>
            </w:r>
          </w:p>
        </w:tc>
      </w:tr>
      <w:tr w:rsidR="00B27034" w14:paraId="7D97E0B5" w14:textId="77777777">
        <w:tc>
          <w:tcPr>
            <w:tcW w:w="8276" w:type="dxa"/>
          </w:tcPr>
          <w:p w14:paraId="72A9F7E4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cs="FangSong" w:hint="eastAsia"/>
                <w:bCs/>
                <w:lang w:eastAsia="ja-JP"/>
              </w:rPr>
              <w:t>实验７：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日本語と中国語</w:t>
            </w:r>
          </w:p>
        </w:tc>
      </w:tr>
      <w:tr w:rsidR="00B27034" w14:paraId="495CB2FE" w14:textId="77777777">
        <w:tc>
          <w:tcPr>
            <w:tcW w:w="8276" w:type="dxa"/>
          </w:tcPr>
          <w:p w14:paraId="46947BC3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复习巩固课文语法内容，阅读补充短文，引导学生认识到对外汉语教学的意义，是实现中国文化走出去，提升国家软实力的重要举措之一。</w:t>
            </w:r>
          </w:p>
        </w:tc>
      </w:tr>
      <w:tr w:rsidR="00B27034" w14:paraId="638F01EB" w14:textId="77777777">
        <w:tc>
          <w:tcPr>
            <w:tcW w:w="8276" w:type="dxa"/>
          </w:tcPr>
          <w:p w14:paraId="044B9B3C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实验８：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体験を話す</w:t>
            </w:r>
          </w:p>
        </w:tc>
      </w:tr>
      <w:tr w:rsidR="00B27034" w14:paraId="20968B6E" w14:textId="77777777">
        <w:tc>
          <w:tcPr>
            <w:tcW w:w="8276" w:type="dxa"/>
          </w:tcPr>
          <w:p w14:paraId="00498C43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引导学生认识中国传统养老文化，辩证思考日本的遗弃老人传说（《楢山节考》），结合自身思考养老问题的优化方法。</w:t>
            </w:r>
          </w:p>
        </w:tc>
      </w:tr>
      <w:tr w:rsidR="00B27034" w14:paraId="3EC2425A" w14:textId="77777777">
        <w:tc>
          <w:tcPr>
            <w:tcW w:w="8276" w:type="dxa"/>
          </w:tcPr>
          <w:p w14:paraId="4A6FD16E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cs="FangSong" w:hint="eastAsia"/>
                <w:bCs/>
                <w:lang w:eastAsia="ja-JP"/>
              </w:rPr>
              <w:t>实验9：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読書のレポート</w:t>
            </w:r>
          </w:p>
        </w:tc>
      </w:tr>
      <w:tr w:rsidR="00B27034" w14:paraId="49F8DD7D" w14:textId="77777777">
        <w:tc>
          <w:tcPr>
            <w:tcW w:w="8276" w:type="dxa"/>
          </w:tcPr>
          <w:p w14:paraId="3D7844EC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引导学生结合自身外语专业的特点来思考阅读的意义，教育的意义，引导学生积极响应政府“倡导全民阅读</w:t>
            </w:r>
            <w:r>
              <w:rPr>
                <w:rFonts w:ascii="SimSun" w:eastAsia="ＭＳ 明朝" w:hAnsi="SimSun" w:cs="FangSong" w:hint="eastAsia"/>
                <w:bCs/>
              </w:rPr>
              <w:t>。</w:t>
            </w:r>
          </w:p>
        </w:tc>
      </w:tr>
      <w:tr w:rsidR="00B27034" w14:paraId="562846D9" w14:textId="77777777">
        <w:tc>
          <w:tcPr>
            <w:tcW w:w="8276" w:type="dxa"/>
          </w:tcPr>
          <w:p w14:paraId="6B55D063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cs="FangSong" w:hint="eastAsia"/>
                <w:bCs/>
                <w:lang w:eastAsia="ja-JP"/>
              </w:rPr>
              <w:t>实验10：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日本語の授業</w:t>
            </w:r>
          </w:p>
        </w:tc>
      </w:tr>
      <w:tr w:rsidR="00B27034" w14:paraId="51197D35" w14:textId="77777777">
        <w:tc>
          <w:tcPr>
            <w:tcW w:w="8276" w:type="dxa"/>
          </w:tcPr>
          <w:p w14:paraId="6232C76D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复习巩固课文语法内容，阅读补充短文，引导学生结合自身专业思考外语学习的目的和意义，认识到作为日语专业人才在中日文化交流中应承担的责任。</w:t>
            </w:r>
          </w:p>
        </w:tc>
      </w:tr>
      <w:tr w:rsidR="00B27034" w14:paraId="4BF7ACC4" w14:textId="77777777">
        <w:tc>
          <w:tcPr>
            <w:tcW w:w="8276" w:type="dxa"/>
          </w:tcPr>
          <w:p w14:paraId="59E54793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实验11：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敬語</w:t>
            </w:r>
          </w:p>
        </w:tc>
      </w:tr>
      <w:tr w:rsidR="00B27034" w14:paraId="11A374CB" w14:textId="77777777">
        <w:tc>
          <w:tcPr>
            <w:tcW w:w="8276" w:type="dxa"/>
          </w:tcPr>
          <w:p w14:paraId="77ABB749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引导学生认识敬语使用所折射出的日本纵向社会的人际关系，辩证思考中日社会文化的异同。</w:t>
            </w:r>
          </w:p>
        </w:tc>
      </w:tr>
      <w:tr w:rsidR="00B27034" w14:paraId="70FAC2E5" w14:textId="77777777">
        <w:tc>
          <w:tcPr>
            <w:tcW w:w="8276" w:type="dxa"/>
          </w:tcPr>
          <w:p w14:paraId="46C43A3B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  <w:lang w:eastAsia="ja-JP"/>
              </w:rPr>
            </w:pPr>
            <w:r>
              <w:rPr>
                <w:rFonts w:ascii="SimSun" w:hAnsi="SimSun" w:cs="FangSong" w:hint="eastAsia"/>
                <w:bCs/>
                <w:lang w:eastAsia="ja-JP"/>
              </w:rPr>
              <w:t>实验12：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日本の先生を迎える</w:t>
            </w:r>
          </w:p>
        </w:tc>
      </w:tr>
      <w:tr w:rsidR="00B27034" w14:paraId="14BC7B76" w14:textId="77777777">
        <w:tc>
          <w:tcPr>
            <w:tcW w:w="8276" w:type="dxa"/>
          </w:tcPr>
          <w:p w14:paraId="5F13C6BF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引导学生再认识尊敬师长的优良文化传统，思考如何建立良好的师生关系，批判性分析某些不尊师敬道的社会现象。</w:t>
            </w:r>
          </w:p>
        </w:tc>
      </w:tr>
      <w:tr w:rsidR="00B27034" w14:paraId="2A8119E5" w14:textId="77777777">
        <w:tc>
          <w:tcPr>
            <w:tcW w:w="8276" w:type="dxa"/>
          </w:tcPr>
          <w:p w14:paraId="1DD90AD4" w14:textId="77777777" w:rsidR="00B27034" w:rsidRDefault="00000000">
            <w:pPr>
              <w:pStyle w:val="DG0"/>
              <w:jc w:val="left"/>
              <w:rPr>
                <w:rFonts w:ascii="SimSun" w:hAnsi="SimSun" w:cs="Times New Roman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实验13</w:t>
            </w:r>
            <w:r>
              <w:rPr>
                <w:rFonts w:ascii="SimSun" w:hAnsi="SimSun" w:cs="FangSong" w:hint="eastAsia"/>
                <w:bCs/>
                <w:lang w:eastAsia="ja-JP"/>
              </w:rPr>
              <w:t>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東京見物</w:t>
            </w:r>
          </w:p>
        </w:tc>
      </w:tr>
      <w:tr w:rsidR="00B27034" w14:paraId="4D9010AD" w14:textId="77777777">
        <w:tc>
          <w:tcPr>
            <w:tcW w:w="8276" w:type="dxa"/>
          </w:tcPr>
          <w:p w14:paraId="35CB267B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比较北京和东京的布局与发展－－引导学生认识到北京城市的快速发展和我国经济发展的成绩。</w:t>
            </w:r>
          </w:p>
        </w:tc>
      </w:tr>
      <w:tr w:rsidR="00B27034" w14:paraId="6F1CE69C" w14:textId="77777777">
        <w:tc>
          <w:tcPr>
            <w:tcW w:w="8276" w:type="dxa"/>
          </w:tcPr>
          <w:p w14:paraId="2ADCAE71" w14:textId="77777777" w:rsidR="00B27034" w:rsidRDefault="00000000">
            <w:pPr>
              <w:pStyle w:val="DG0"/>
              <w:jc w:val="left"/>
              <w:rPr>
                <w:rFonts w:ascii="SimSun" w:hAnsi="SimSun" w:cs="Times New Roman"/>
                <w:bCs/>
                <w:lang w:eastAsia="ja-JP"/>
              </w:rPr>
            </w:pPr>
            <w:r>
              <w:rPr>
                <w:rFonts w:ascii="SimSun" w:hAnsi="SimSun" w:cs="FangSong" w:hint="eastAsia"/>
                <w:bCs/>
                <w:lang w:eastAsia="ja-JP"/>
              </w:rPr>
              <w:t>实验14：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工場現場</w:t>
            </w:r>
          </w:p>
        </w:tc>
      </w:tr>
      <w:tr w:rsidR="00B27034" w14:paraId="0AC4FD51" w14:textId="77777777">
        <w:tc>
          <w:tcPr>
            <w:tcW w:w="8276" w:type="dxa"/>
          </w:tcPr>
          <w:p w14:paraId="42C7EC67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  <w:color w:val="auto"/>
              </w:rPr>
              <w:lastRenderedPageBreak/>
              <w:t>复习巩固课文语法内容，阅读补充短文，</w:t>
            </w:r>
            <w:r>
              <w:rPr>
                <w:rFonts w:ascii="SimSun" w:hAnsi="SimSun" w:cs="FangSong" w:hint="eastAsia"/>
                <w:bCs/>
              </w:rPr>
              <w:t>引导学生了解中国工业生产和高科技的发展，结合专业思考自身所应负担的责任。</w:t>
            </w:r>
          </w:p>
        </w:tc>
      </w:tr>
      <w:tr w:rsidR="00B27034" w14:paraId="4C7D8F49" w14:textId="77777777">
        <w:tc>
          <w:tcPr>
            <w:tcW w:w="8276" w:type="dxa"/>
          </w:tcPr>
          <w:p w14:paraId="4236D45B" w14:textId="77777777" w:rsidR="00B27034" w:rsidRDefault="00000000">
            <w:pPr>
              <w:pStyle w:val="DG0"/>
              <w:jc w:val="left"/>
              <w:rPr>
                <w:rFonts w:ascii="SimSun" w:hAnsi="SimSun" w:cs="Times New Roman"/>
                <w:bCs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实验15：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家庭訪問</w:t>
            </w:r>
          </w:p>
        </w:tc>
      </w:tr>
      <w:tr w:rsidR="00B27034" w14:paraId="6AF1FA77" w14:textId="77777777">
        <w:tc>
          <w:tcPr>
            <w:tcW w:w="8276" w:type="dxa"/>
          </w:tcPr>
          <w:p w14:paraId="07EEB066" w14:textId="77777777" w:rsidR="00B27034" w:rsidRDefault="00000000">
            <w:pPr>
              <w:jc w:val="left"/>
              <w:rPr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cs="FangSong" w:hint="eastAsia"/>
                <w:bCs/>
                <w:sz w:val="21"/>
                <w:szCs w:val="21"/>
              </w:rPr>
              <w:t>复习巩固课文语法内容，阅读补充短文，引导学生再认识中国的生活礼仪，提升学生的文明礼貌礼仪知识等礼仪文化素养。</w:t>
            </w:r>
          </w:p>
        </w:tc>
      </w:tr>
      <w:tr w:rsidR="00B27034" w14:paraId="2A089B52" w14:textId="77777777">
        <w:tc>
          <w:tcPr>
            <w:tcW w:w="8276" w:type="dxa"/>
          </w:tcPr>
          <w:p w14:paraId="60229706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实验16</w:t>
            </w:r>
            <w:r>
              <w:rPr>
                <w:rFonts w:ascii="SimSun" w:hAnsi="SimSun" w:cs="FangSong" w:hint="eastAsia"/>
                <w:bCs/>
                <w:lang w:eastAsia="ja-JP"/>
              </w:rPr>
              <w:t>：</w:t>
            </w:r>
            <w:r>
              <w:rPr>
                <w:rFonts w:asciiTheme="minorEastAsia" w:eastAsiaTheme="minorEastAsia" w:hAnsiTheme="minorEastAsia" w:cs="Times New Roman" w:hint="eastAsia"/>
                <w:bCs/>
              </w:rPr>
              <w:t>复习、考核</w:t>
            </w:r>
          </w:p>
        </w:tc>
      </w:tr>
      <w:tr w:rsidR="00B27034" w14:paraId="2BDD9C5D" w14:textId="77777777">
        <w:tc>
          <w:tcPr>
            <w:tcW w:w="8276" w:type="dxa"/>
          </w:tcPr>
          <w:p w14:paraId="273B5FF9" w14:textId="77777777" w:rsidR="00B27034" w:rsidRDefault="00000000">
            <w:pPr>
              <w:pStyle w:val="DG0"/>
              <w:jc w:val="left"/>
              <w:rPr>
                <w:rFonts w:ascii="SimSun" w:hAnsi="SimSun" w:cs="FangSong"/>
                <w:bCs/>
              </w:rPr>
            </w:pPr>
            <w:r>
              <w:rPr>
                <w:rFonts w:ascii="SimSun" w:hAnsi="SimSun" w:cs="FangSong" w:hint="eastAsia"/>
                <w:bCs/>
              </w:rPr>
              <w:t>学生选择一个主题，提交大报告。</w:t>
            </w:r>
          </w:p>
        </w:tc>
      </w:tr>
    </w:tbl>
    <w:p w14:paraId="6FC46B82" w14:textId="77777777" w:rsidR="00B27034" w:rsidRDefault="00000000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957"/>
        <w:gridCol w:w="1215"/>
      </w:tblGrid>
      <w:tr w:rsidR="00B27034" w14:paraId="628F4F7F" w14:textId="77777777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5D5D3E41" w14:textId="77777777" w:rsidR="00B27034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D2A3055" w14:textId="77777777" w:rsidR="00B27034" w:rsidRDefault="00B2703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68D1C39" w14:textId="77777777" w:rsidR="00B27034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808D66" w14:textId="77777777" w:rsidR="00B27034" w:rsidRDefault="00000000">
            <w:pPr>
              <w:pStyle w:val="DG"/>
              <w:rPr>
                <w:rFonts w:eastAsia="SimSun"/>
                <w:szCs w:val="16"/>
              </w:rPr>
            </w:pPr>
            <w:r>
              <w:rPr>
                <w:rFonts w:eastAsia="SimSun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BD61F8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640763" w14:textId="77777777" w:rsidR="00B27034" w:rsidRDefault="00000000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C45D1" w14:textId="77777777" w:rsidR="00B27034" w:rsidRDefault="00000000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</w:tr>
      <w:tr w:rsidR="00B27034" w14:paraId="2146DE01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C8B" w14:textId="77777777" w:rsidR="00B27034" w:rsidRDefault="00000000">
            <w:pPr>
              <w:pStyle w:val="DG0"/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</w:rPr>
              <w:t>一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新学期</w:t>
            </w:r>
          </w:p>
        </w:tc>
        <w:tc>
          <w:tcPr>
            <w:tcW w:w="957" w:type="dxa"/>
            <w:vAlign w:val="center"/>
          </w:tcPr>
          <w:p w14:paraId="53275F6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2884DE1F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C4A18F7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1AC7D12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593A9E87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BF8443" w14:textId="77777777" w:rsidR="00B27034" w:rsidRDefault="00000000">
            <w:pPr>
              <w:pStyle w:val="DG0"/>
              <w:rPr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二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春のバーゲン</w:t>
            </w:r>
          </w:p>
        </w:tc>
        <w:tc>
          <w:tcPr>
            <w:tcW w:w="957" w:type="dxa"/>
            <w:vAlign w:val="center"/>
          </w:tcPr>
          <w:p w14:paraId="6C41C525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2350F3C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8962EC3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48CD0F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649C930C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8E07D6E" w14:textId="77777777" w:rsidR="00B27034" w:rsidRDefault="00000000">
            <w:pPr>
              <w:pStyle w:val="DG0"/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</w:rPr>
              <w:t>三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病気</w:t>
            </w:r>
          </w:p>
        </w:tc>
        <w:tc>
          <w:tcPr>
            <w:tcW w:w="957" w:type="dxa"/>
            <w:vAlign w:val="center"/>
          </w:tcPr>
          <w:p w14:paraId="1738BD61" w14:textId="77777777" w:rsidR="00B27034" w:rsidRDefault="00B27034">
            <w:pPr>
              <w:pStyle w:val="DG0"/>
            </w:pPr>
          </w:p>
        </w:tc>
        <w:tc>
          <w:tcPr>
            <w:tcW w:w="957" w:type="dxa"/>
            <w:vAlign w:val="center"/>
          </w:tcPr>
          <w:p w14:paraId="76C5F299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22F8D8E9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FA629C0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2BEE88CE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C22D91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四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ご馳走</w:t>
            </w:r>
          </w:p>
        </w:tc>
        <w:tc>
          <w:tcPr>
            <w:tcW w:w="957" w:type="dxa"/>
            <w:vAlign w:val="center"/>
          </w:tcPr>
          <w:p w14:paraId="655AF754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DCF41A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317AD31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E5C09BD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30098DDC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0304F3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五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地下鉄に乗る</w:t>
            </w:r>
          </w:p>
        </w:tc>
        <w:tc>
          <w:tcPr>
            <w:tcW w:w="957" w:type="dxa"/>
            <w:vAlign w:val="center"/>
          </w:tcPr>
          <w:p w14:paraId="03E1CE60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8B6E22A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B0F1BF4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DB05068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72BF9C52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93EFDC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六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誕生日</w:t>
            </w:r>
          </w:p>
        </w:tc>
        <w:tc>
          <w:tcPr>
            <w:tcW w:w="957" w:type="dxa"/>
            <w:vAlign w:val="center"/>
          </w:tcPr>
          <w:p w14:paraId="3B65BAF1" w14:textId="77777777" w:rsidR="00B27034" w:rsidRDefault="00B27034">
            <w:pPr>
              <w:pStyle w:val="DG0"/>
            </w:pPr>
          </w:p>
        </w:tc>
        <w:tc>
          <w:tcPr>
            <w:tcW w:w="957" w:type="dxa"/>
            <w:vAlign w:val="center"/>
          </w:tcPr>
          <w:p w14:paraId="48C1784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131307D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71DF152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6B5F6559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DCE535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七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日本語と中国語</w:t>
            </w:r>
          </w:p>
        </w:tc>
        <w:tc>
          <w:tcPr>
            <w:tcW w:w="957" w:type="dxa"/>
            <w:vAlign w:val="center"/>
          </w:tcPr>
          <w:p w14:paraId="2451FFF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8D66FAA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586B608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C0232B0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32ED114B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BFF840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八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体験を話す</w:t>
            </w:r>
          </w:p>
        </w:tc>
        <w:tc>
          <w:tcPr>
            <w:tcW w:w="957" w:type="dxa"/>
            <w:vAlign w:val="center"/>
          </w:tcPr>
          <w:p w14:paraId="70A37EE5" w14:textId="77777777" w:rsidR="00B27034" w:rsidRDefault="00B27034">
            <w:pPr>
              <w:pStyle w:val="DG0"/>
            </w:pPr>
          </w:p>
        </w:tc>
        <w:tc>
          <w:tcPr>
            <w:tcW w:w="957" w:type="dxa"/>
            <w:vAlign w:val="center"/>
          </w:tcPr>
          <w:p w14:paraId="4B481A9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2831E9C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DE3457A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4E38116F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BD3805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九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読書のレポート</w:t>
            </w:r>
          </w:p>
        </w:tc>
        <w:tc>
          <w:tcPr>
            <w:tcW w:w="957" w:type="dxa"/>
            <w:vAlign w:val="center"/>
          </w:tcPr>
          <w:p w14:paraId="351B067D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8D4A7C0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1344F62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ED64C41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5D958873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01B586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第十課　日本語の授業</w:t>
            </w:r>
          </w:p>
        </w:tc>
        <w:tc>
          <w:tcPr>
            <w:tcW w:w="957" w:type="dxa"/>
            <w:vAlign w:val="center"/>
          </w:tcPr>
          <w:p w14:paraId="549DCC97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4BEA0CF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02C0AE0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4AA1FE0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72B66DC4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A086D5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</w:rPr>
              <w:t>一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敬語</w:t>
            </w:r>
          </w:p>
        </w:tc>
        <w:tc>
          <w:tcPr>
            <w:tcW w:w="957" w:type="dxa"/>
            <w:vAlign w:val="center"/>
          </w:tcPr>
          <w:p w14:paraId="4561782A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74BB47B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E57A8A0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3ECE914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5E76A736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B9DFFAC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二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日本の先生を迎える</w:t>
            </w:r>
          </w:p>
        </w:tc>
        <w:tc>
          <w:tcPr>
            <w:tcW w:w="957" w:type="dxa"/>
            <w:vAlign w:val="center"/>
          </w:tcPr>
          <w:p w14:paraId="576652E8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B877DEE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7F6B94C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F2F8E65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37E34524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F99976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</w:t>
            </w:r>
            <w:r>
              <w:rPr>
                <w:rFonts w:ascii="SimSun" w:hAnsi="SimSun" w:cs="Arial" w:hint="eastAsia"/>
                <w:sz w:val="18"/>
                <w:szCs w:val="18"/>
                <w:lang w:eastAsia="ja-JP"/>
              </w:rPr>
              <w:t>三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課　東京見物</w:t>
            </w:r>
          </w:p>
        </w:tc>
        <w:tc>
          <w:tcPr>
            <w:tcW w:w="957" w:type="dxa"/>
            <w:vAlign w:val="center"/>
          </w:tcPr>
          <w:p w14:paraId="6A810B59" w14:textId="77777777" w:rsidR="00B27034" w:rsidRDefault="00B27034">
            <w:pPr>
              <w:pStyle w:val="DG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957" w:type="dxa"/>
            <w:vAlign w:val="center"/>
          </w:tcPr>
          <w:p w14:paraId="739D3A1C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1CB29C6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A0E7676" w14:textId="77777777" w:rsidR="00B27034" w:rsidRDefault="00000000">
            <w:pPr>
              <w:pStyle w:val="DG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1836BA99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E0395E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第十四課　工場現場</w:t>
            </w:r>
          </w:p>
        </w:tc>
        <w:tc>
          <w:tcPr>
            <w:tcW w:w="957" w:type="dxa"/>
            <w:vAlign w:val="center"/>
          </w:tcPr>
          <w:p w14:paraId="490582F8" w14:textId="77777777" w:rsidR="00B27034" w:rsidRDefault="00B27034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14:paraId="737E4A4B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EF51628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B5FE090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310E6722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A14199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第十五課　家庭訪問</w:t>
            </w:r>
          </w:p>
        </w:tc>
        <w:tc>
          <w:tcPr>
            <w:tcW w:w="957" w:type="dxa"/>
            <w:vAlign w:val="center"/>
          </w:tcPr>
          <w:p w14:paraId="735E3F07" w14:textId="77777777" w:rsidR="00B27034" w:rsidRDefault="00B27034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14:paraId="01A4F572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068BA4E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CC01C67" w14:textId="77777777" w:rsidR="00B27034" w:rsidRDefault="00000000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27034" w14:paraId="3C37C008" w14:textId="77777777">
        <w:trPr>
          <w:trHeight w:val="283"/>
          <w:jc w:val="center"/>
        </w:trPr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75F11" w14:textId="77777777" w:rsidR="00B27034" w:rsidRDefault="00000000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复习、考核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1A26CF3E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DE93C9D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7C72AA0" w14:textId="77777777" w:rsidR="00B27034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B22EE" w14:textId="77777777" w:rsidR="00B27034" w:rsidRDefault="00B27034">
            <w:pPr>
              <w:pStyle w:val="DG0"/>
            </w:pPr>
          </w:p>
        </w:tc>
      </w:tr>
    </w:tbl>
    <w:p w14:paraId="41CEB5E4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SimHei" w:hAnsi="SimSun" w:hint="eastAsia"/>
        </w:rPr>
        <w:t>四、课程思政教学设计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27034" w14:paraId="0849B817" w14:textId="77777777">
        <w:tc>
          <w:tcPr>
            <w:tcW w:w="8276" w:type="dxa"/>
          </w:tcPr>
          <w:p w14:paraId="3224D481" w14:textId="77777777" w:rsidR="00B27034" w:rsidRDefault="00000000">
            <w:pPr>
              <w:pStyle w:val="DG0"/>
              <w:jc w:val="left"/>
              <w:rPr>
                <w:bCs/>
              </w:rPr>
            </w:pPr>
            <w:r>
              <w:rPr>
                <w:b/>
                <w:bCs/>
              </w:rPr>
              <w:t>LO1</w:t>
            </w:r>
            <w:r>
              <w:rPr>
                <w:b/>
                <w:bCs/>
              </w:rPr>
              <w:t>品德修养</w:t>
            </w:r>
            <w:r>
              <w:rPr>
                <w:bCs/>
              </w:rPr>
              <w:t>：</w:t>
            </w:r>
            <w:r>
              <w:rPr>
                <w:bCs/>
              </w:rPr>
              <w:t xml:space="preserve"> </w:t>
            </w:r>
          </w:p>
          <w:p w14:paraId="49F92930" w14:textId="77777777" w:rsidR="00B27034" w:rsidRPr="00364A30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②</w:t>
            </w:r>
            <w:r w:rsidRPr="00364A30">
              <w:rPr>
                <w:rFonts w:ascii="SimSun" w:hAnsi="SimSun"/>
                <w:bCs/>
              </w:rPr>
              <w:t>遵纪守法，增强法律意识，培养法律思维，自觉遵守法律法规、校纪校规。</w:t>
            </w:r>
          </w:p>
          <w:p w14:paraId="76ADE57C" w14:textId="77777777" w:rsidR="00B27034" w:rsidRDefault="00000000">
            <w:pPr>
              <w:pStyle w:val="DG0"/>
              <w:jc w:val="left"/>
              <w:rPr>
                <w:rFonts w:ascii="SimSun" w:hAnsi="SimSun"/>
                <w:bCs/>
              </w:rPr>
            </w:pPr>
            <w:r w:rsidRPr="00364A30">
              <w:rPr>
                <w:rFonts w:ascii="SimSun" w:hAnsi="SimSun" w:cs="Helvetica" w:hint="eastAsia"/>
                <w:color w:val="060607"/>
                <w:spacing w:val="4"/>
                <w:shd w:val="clear" w:color="auto" w:fill="FFFFFF"/>
              </w:rPr>
              <w:t>教师结合实际授课内容</w:t>
            </w:r>
            <w:r w:rsidRPr="00364A30">
              <w:rPr>
                <w:rFonts w:ascii="SimSun" w:hAnsi="SimSun" w:cs="Helvetica"/>
                <w:color w:val="060607"/>
                <w:spacing w:val="4"/>
                <w:shd w:val="clear" w:color="auto" w:fill="FFFFFF"/>
              </w:rPr>
              <w:t>讲授法律知识，为学生打下坚实的理论基础。</w:t>
            </w:r>
            <w:r w:rsidRPr="00364A30">
              <w:rPr>
                <w:rFonts w:ascii="SimSun" w:hAnsi="SimSun" w:cs="Helvetica" w:hint="eastAsia"/>
                <w:color w:val="060607"/>
                <w:spacing w:val="4"/>
                <w:shd w:val="clear" w:color="auto" w:fill="FFFFFF"/>
              </w:rPr>
              <w:t>同时</w:t>
            </w:r>
            <w:r w:rsidRPr="00364A30">
              <w:rPr>
                <w:rFonts w:ascii="SimSun" w:hAnsi="SimSun" w:cs="Helvetica"/>
                <w:color w:val="060607"/>
                <w:spacing w:val="4"/>
                <w:shd w:val="clear" w:color="auto" w:fill="FFFFFF"/>
              </w:rPr>
              <w:t>组织学生就法律案例进行讨论，提高学生的批判性思维和表达能力。</w:t>
            </w:r>
            <w:r w:rsidRPr="00364A30">
              <w:rPr>
                <w:rFonts w:ascii="SimSun" w:hAnsi="SimSun" w:cs="Helvetica" w:hint="eastAsia"/>
                <w:color w:val="060607"/>
                <w:spacing w:val="4"/>
                <w:shd w:val="clear" w:color="auto" w:fill="FFFFFF"/>
              </w:rPr>
              <w:t>通过情景模拟的教学方</w:t>
            </w:r>
            <w:r w:rsidRPr="00364A30">
              <w:rPr>
                <w:rFonts w:ascii="SimSun" w:hAnsi="SimSun" w:cs="Helvetica" w:hint="eastAsia"/>
                <w:color w:val="060607"/>
                <w:spacing w:val="4"/>
                <w:shd w:val="clear" w:color="auto" w:fill="FFFFFF"/>
              </w:rPr>
              <w:lastRenderedPageBreak/>
              <w:t>法，</w:t>
            </w:r>
            <w:r w:rsidRPr="00364A30">
              <w:rPr>
                <w:rFonts w:ascii="SimSun" w:hAnsi="SimSun" w:cs="Helvetica"/>
                <w:color w:val="060607"/>
                <w:spacing w:val="4"/>
                <w:shd w:val="clear" w:color="auto" w:fill="FFFFFF"/>
              </w:rPr>
              <w:t>设置违反校规的情景，让学生讨论和解决，增强实践能力。</w:t>
            </w:r>
          </w:p>
        </w:tc>
      </w:tr>
    </w:tbl>
    <w:bookmarkEnd w:id="2"/>
    <w:bookmarkEnd w:id="3"/>
    <w:p w14:paraId="0F280F5E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lastRenderedPageBreak/>
        <w:t>五、课程考核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806"/>
        <w:gridCol w:w="851"/>
        <w:gridCol w:w="708"/>
        <w:gridCol w:w="709"/>
        <w:gridCol w:w="1276"/>
      </w:tblGrid>
      <w:tr w:rsidR="00B27034" w14:paraId="41988631" w14:textId="77777777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47CB" w14:textId="77777777" w:rsidR="00B27034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9E8E488" w14:textId="77777777" w:rsidR="00B27034" w:rsidRDefault="00000000">
            <w:pPr>
              <w:pStyle w:val="DG1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693E836" w14:textId="77777777" w:rsidR="00B27034" w:rsidRDefault="00000000">
            <w:pPr>
              <w:pStyle w:val="DG1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4018F0" w14:textId="77777777" w:rsidR="00B27034" w:rsidRDefault="00000000">
            <w:pPr>
              <w:pStyle w:val="DG1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09874E" w14:textId="77777777" w:rsidR="00B27034" w:rsidRDefault="00000000">
            <w:pPr>
              <w:pStyle w:val="DG1"/>
              <w:spacing w:line="240" w:lineRule="auto"/>
              <w:jc w:val="left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合计</w:t>
            </w:r>
          </w:p>
        </w:tc>
      </w:tr>
      <w:tr w:rsidR="00B27034" w14:paraId="0D0B6ADA" w14:textId="77777777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360CAE3" w14:textId="77777777" w:rsidR="00B27034" w:rsidRDefault="00B27034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3542C14" w14:textId="77777777" w:rsidR="00B27034" w:rsidRDefault="00B27034">
            <w:pPr>
              <w:pStyle w:val="DG1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F2BA4ED" w14:textId="77777777" w:rsidR="00B27034" w:rsidRDefault="00B27034">
            <w:pPr>
              <w:pStyle w:val="DG1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5862F1A3" w14:textId="77777777" w:rsidR="00B27034" w:rsidRDefault="00000000">
            <w:pPr>
              <w:pStyle w:val="DG"/>
              <w:rPr>
                <w:rFonts w:eastAsia="SimSun"/>
                <w:szCs w:val="16"/>
              </w:rPr>
            </w:pPr>
            <w:r>
              <w:rPr>
                <w:rFonts w:eastAsia="SimSun" w:hint="eastAsia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66DCED61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48B830C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2F30E9" w14:textId="77777777" w:rsidR="00B270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743469" w14:textId="77777777" w:rsidR="00B27034" w:rsidRDefault="00B27034">
            <w:pPr>
              <w:pStyle w:val="DG1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:rsidR="00B27034" w14:paraId="688B2CB0" w14:textId="77777777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0A0EE459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785AD1D1" w14:textId="77777777" w:rsidR="00B270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4F303490" w14:textId="77777777" w:rsidR="00B27034" w:rsidRDefault="00000000">
            <w:pPr>
              <w:pStyle w:val="DG0"/>
            </w:pPr>
            <w:r>
              <w:rPr>
                <w:rFonts w:ascii="SimSun" w:hAnsi="SimSun" w:cs="Times New Roman" w:hint="eastAsia"/>
                <w:bCs/>
                <w:szCs w:val="20"/>
              </w:rPr>
              <w:t>课堂发表+作业+课堂表现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075D58E6" w14:textId="77777777" w:rsidR="00B27034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23282834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569B12A7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1627809D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47DC8C0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27034" w14:paraId="4F8975A4" w14:textId="77777777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3E4BF5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6F4BEAE" w14:textId="77777777" w:rsidR="00B2703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4420C2" w14:textId="77777777" w:rsidR="00B27034" w:rsidRDefault="00000000">
            <w:pPr>
              <w:pStyle w:val="DG0"/>
            </w:pPr>
            <w:r>
              <w:rPr>
                <w:rFonts w:ascii="SimSun" w:hAnsi="SimSun" w:cs="Times New Roman" w:hint="eastAsia"/>
                <w:bCs/>
                <w:szCs w:val="20"/>
              </w:rPr>
              <w:t>课堂发表+</w:t>
            </w:r>
            <w:r>
              <w:rPr>
                <w:rFonts w:ascii="SimSun" w:hAnsi="SimSun" w:cs="Times New Roman"/>
                <w:bCs/>
                <w:szCs w:val="20"/>
              </w:rPr>
              <w:t>作业</w:t>
            </w:r>
            <w:r>
              <w:rPr>
                <w:rFonts w:ascii="SimSun" w:hAnsi="SimSun" w:cs="Times New Roman" w:hint="eastAsia"/>
                <w:bCs/>
                <w:szCs w:val="20"/>
              </w:rPr>
              <w:t>+</w:t>
            </w:r>
            <w:r>
              <w:rPr>
                <w:rFonts w:ascii="SimSun" w:hAnsi="SimSun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1EA97C95" w14:textId="77777777" w:rsidR="00B27034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671D2C41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6537A86E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2345769A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AE3C857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27034" w14:paraId="619FACFE" w14:textId="77777777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72EBB8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EC9D533" w14:textId="77777777" w:rsidR="00B270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4D9D2" w14:textId="77777777" w:rsidR="00B27034" w:rsidRDefault="00000000">
            <w:pPr>
              <w:pStyle w:val="DG0"/>
            </w:pPr>
            <w:r>
              <w:rPr>
                <w:rFonts w:ascii="SimSun" w:hAnsi="SimSun" w:cs="Times New Roman" w:hint="eastAsia"/>
                <w:bCs/>
                <w:szCs w:val="20"/>
              </w:rPr>
              <w:t>课堂发表+</w:t>
            </w:r>
            <w:r>
              <w:rPr>
                <w:rFonts w:ascii="SimSun" w:hAnsi="SimSun" w:cs="Times New Roman"/>
                <w:bCs/>
                <w:szCs w:val="20"/>
              </w:rPr>
              <w:t>作业</w:t>
            </w:r>
            <w:r>
              <w:rPr>
                <w:rFonts w:ascii="SimSun" w:hAnsi="SimSun" w:cs="Times New Roman" w:hint="eastAsia"/>
                <w:bCs/>
                <w:szCs w:val="20"/>
              </w:rPr>
              <w:t>+</w:t>
            </w:r>
            <w:r>
              <w:rPr>
                <w:rFonts w:ascii="SimSun" w:hAnsi="SimSun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253464" w14:textId="77777777" w:rsidR="00B27034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57B7C4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1D96F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6F3B22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3C6FF4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27034" w14:paraId="04442926" w14:textId="77777777">
        <w:trPr>
          <w:trHeight w:val="454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C85CF" w14:textId="77777777" w:rsidR="00B27034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662180" w14:textId="77777777" w:rsidR="00B27034" w:rsidRDefault="0000000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201A65" w14:textId="77777777" w:rsidR="00B27034" w:rsidRDefault="00000000">
            <w:pPr>
              <w:pStyle w:val="DG0"/>
            </w:pPr>
            <w:r>
              <w:rPr>
                <w:rFonts w:hint="eastAsia"/>
              </w:rPr>
              <w:t>期末报告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BA167EF" w14:textId="77777777" w:rsidR="00B27034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A1D3475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D725747" w14:textId="77777777" w:rsidR="00B2703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68B126A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E3B41" w14:textId="77777777" w:rsidR="00B270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5EB45EF" w14:textId="77777777" w:rsidR="00B27034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t xml:space="preserve">六、其他需要说明的问题 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27034" w14:paraId="2EC7DAFB" w14:textId="77777777">
        <w:tc>
          <w:tcPr>
            <w:tcW w:w="8296" w:type="dxa"/>
          </w:tcPr>
          <w:p w14:paraId="6DE6C554" w14:textId="77777777" w:rsidR="00B27034" w:rsidRDefault="00B27034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492D09BF" w14:textId="77777777" w:rsidR="00B27034" w:rsidRDefault="00B27034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5FDBC352" w14:textId="77777777" w:rsidR="00B27034" w:rsidRDefault="00B27034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0CE0FFF4" w14:textId="77777777" w:rsidR="00B27034" w:rsidRDefault="00B27034">
            <w:pPr>
              <w:pStyle w:val="DG0"/>
              <w:jc w:val="left"/>
              <w:rPr>
                <w:rFonts w:ascii="SimHei"/>
              </w:rPr>
            </w:pPr>
          </w:p>
        </w:tc>
      </w:tr>
    </w:tbl>
    <w:p w14:paraId="44289085" w14:textId="77777777" w:rsidR="00B27034" w:rsidRDefault="00B27034">
      <w:pPr>
        <w:pStyle w:val="DG2"/>
        <w:spacing w:beforeLines="100" w:before="326" w:after="163"/>
        <w:rPr>
          <w:rFonts w:ascii="SimHei" w:hAnsi="SimSun"/>
        </w:rPr>
      </w:pPr>
    </w:p>
    <w:sectPr w:rsidR="00B27034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A209" w14:textId="77777777" w:rsidR="003A09E5" w:rsidRDefault="003A09E5">
      <w:r>
        <w:separator/>
      </w:r>
    </w:p>
  </w:endnote>
  <w:endnote w:type="continuationSeparator" w:id="0">
    <w:p w14:paraId="1D120D8C" w14:textId="77777777" w:rsidR="003A09E5" w:rsidRDefault="003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altName w:val="方正仿宋_GBK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8BB2" w14:textId="77777777" w:rsidR="003A09E5" w:rsidRDefault="003A09E5">
      <w:r>
        <w:separator/>
      </w:r>
    </w:p>
  </w:footnote>
  <w:footnote w:type="continuationSeparator" w:id="0">
    <w:p w14:paraId="241EA2C4" w14:textId="77777777" w:rsidR="003A09E5" w:rsidRDefault="003A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907E" w14:textId="77777777" w:rsidR="00B27034" w:rsidRDefault="0000000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AAA3A" wp14:editId="76B143C4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81A819" w14:textId="77777777" w:rsidR="00B27034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3A245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5ZDE2MmI5MjczZGY0MmQwNmUyNjQ1ZmQxZjRjNTUifQ=="/>
  </w:docVars>
  <w:rsids>
    <w:rsidRoot w:val="00B7651F"/>
    <w:rsid w:val="00010438"/>
    <w:rsid w:val="000203E0"/>
    <w:rsid w:val="000210E0"/>
    <w:rsid w:val="00033082"/>
    <w:rsid w:val="00046558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087E"/>
    <w:rsid w:val="000E604B"/>
    <w:rsid w:val="00100633"/>
    <w:rsid w:val="001072BC"/>
    <w:rsid w:val="0011026D"/>
    <w:rsid w:val="001108A3"/>
    <w:rsid w:val="00114BD6"/>
    <w:rsid w:val="00114E4F"/>
    <w:rsid w:val="00130F6D"/>
    <w:rsid w:val="00142C42"/>
    <w:rsid w:val="00144082"/>
    <w:rsid w:val="00163A48"/>
    <w:rsid w:val="00164E36"/>
    <w:rsid w:val="00165B31"/>
    <w:rsid w:val="00183AA1"/>
    <w:rsid w:val="00190E3F"/>
    <w:rsid w:val="00197E3F"/>
    <w:rsid w:val="001A135C"/>
    <w:rsid w:val="001B0D49"/>
    <w:rsid w:val="001B3D86"/>
    <w:rsid w:val="001B4490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1A8C"/>
    <w:rsid w:val="002056AB"/>
    <w:rsid w:val="002125E7"/>
    <w:rsid w:val="00217861"/>
    <w:rsid w:val="002204E4"/>
    <w:rsid w:val="002211BF"/>
    <w:rsid w:val="00224840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6B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13B"/>
    <w:rsid w:val="00347EB8"/>
    <w:rsid w:val="00347F80"/>
    <w:rsid w:val="00353F74"/>
    <w:rsid w:val="003557DE"/>
    <w:rsid w:val="00361BEB"/>
    <w:rsid w:val="00364A30"/>
    <w:rsid w:val="00370184"/>
    <w:rsid w:val="00373C8A"/>
    <w:rsid w:val="00377C10"/>
    <w:rsid w:val="00385D41"/>
    <w:rsid w:val="003861BA"/>
    <w:rsid w:val="003937B2"/>
    <w:rsid w:val="003A09E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66AC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21F"/>
    <w:rsid w:val="00431829"/>
    <w:rsid w:val="004405E6"/>
    <w:rsid w:val="00443C84"/>
    <w:rsid w:val="004532BE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3AC7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12DB0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53809"/>
    <w:rsid w:val="0066595A"/>
    <w:rsid w:val="00666206"/>
    <w:rsid w:val="00671F67"/>
    <w:rsid w:val="00672788"/>
    <w:rsid w:val="00680DA3"/>
    <w:rsid w:val="0068377F"/>
    <w:rsid w:val="00686B79"/>
    <w:rsid w:val="006903F9"/>
    <w:rsid w:val="00690B65"/>
    <w:rsid w:val="00691B24"/>
    <w:rsid w:val="0069254C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27195"/>
    <w:rsid w:val="00732152"/>
    <w:rsid w:val="00742E7A"/>
    <w:rsid w:val="0074424F"/>
    <w:rsid w:val="00755E91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040D2"/>
    <w:rsid w:val="00815B8E"/>
    <w:rsid w:val="00816D99"/>
    <w:rsid w:val="0082324C"/>
    <w:rsid w:val="00823D71"/>
    <w:rsid w:val="008245AF"/>
    <w:rsid w:val="00831EB1"/>
    <w:rsid w:val="0083705D"/>
    <w:rsid w:val="0084242F"/>
    <w:rsid w:val="0086297D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5267"/>
    <w:rsid w:val="00996AE3"/>
    <w:rsid w:val="009A1E27"/>
    <w:rsid w:val="009B04E7"/>
    <w:rsid w:val="009B0F51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14D0"/>
    <w:rsid w:val="009F3199"/>
    <w:rsid w:val="009F3355"/>
    <w:rsid w:val="009F3648"/>
    <w:rsid w:val="009F3B7A"/>
    <w:rsid w:val="009F54D0"/>
    <w:rsid w:val="00A04523"/>
    <w:rsid w:val="00A1106D"/>
    <w:rsid w:val="00A17885"/>
    <w:rsid w:val="00A2337D"/>
    <w:rsid w:val="00A31BBE"/>
    <w:rsid w:val="00A31D34"/>
    <w:rsid w:val="00A333EF"/>
    <w:rsid w:val="00A42311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B2DE2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497B"/>
    <w:rsid w:val="00B15F6E"/>
    <w:rsid w:val="00B21BEE"/>
    <w:rsid w:val="00B23284"/>
    <w:rsid w:val="00B2703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4BA3"/>
    <w:rsid w:val="00B7651F"/>
    <w:rsid w:val="00B82E60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369D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1BFA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313C"/>
    <w:rsid w:val="00EF21D9"/>
    <w:rsid w:val="00EF2A94"/>
    <w:rsid w:val="00EF32FB"/>
    <w:rsid w:val="00EF44B1"/>
    <w:rsid w:val="00EF4865"/>
    <w:rsid w:val="00F02188"/>
    <w:rsid w:val="00F02C17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56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D968C1"/>
    <w:rsid w:val="06392783"/>
    <w:rsid w:val="087255AB"/>
    <w:rsid w:val="0A8128A6"/>
    <w:rsid w:val="0BF32A1B"/>
    <w:rsid w:val="10BD2C22"/>
    <w:rsid w:val="158C17BA"/>
    <w:rsid w:val="1C4F709D"/>
    <w:rsid w:val="1DFE25BF"/>
    <w:rsid w:val="22987C80"/>
    <w:rsid w:val="24192CCC"/>
    <w:rsid w:val="2F642A08"/>
    <w:rsid w:val="39A66CD4"/>
    <w:rsid w:val="3CD52CE1"/>
    <w:rsid w:val="410F2E6A"/>
    <w:rsid w:val="41594397"/>
    <w:rsid w:val="4430136C"/>
    <w:rsid w:val="4651547F"/>
    <w:rsid w:val="4AB0382B"/>
    <w:rsid w:val="54F226E1"/>
    <w:rsid w:val="569868B5"/>
    <w:rsid w:val="611F6817"/>
    <w:rsid w:val="66CA1754"/>
    <w:rsid w:val="66FA0E20"/>
    <w:rsid w:val="6DE21427"/>
    <w:rsid w:val="6F1E65D4"/>
    <w:rsid w:val="6F266C86"/>
    <w:rsid w:val="6F5042C2"/>
    <w:rsid w:val="7268652C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D6220"/>
  <w15:docId w15:val="{891C8A9B-C527-7B49-9E39-439D0E2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hAnsi="SimSun" w:cs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ヘッダー (文字)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SimHei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SimHei" w:hAnsi="Arial"/>
      <w:sz w:val="28"/>
    </w:rPr>
  </w:style>
  <w:style w:type="paragraph" w:customStyle="1" w:styleId="DG2">
    <w:name w:val="二级标题DG"/>
    <w:basedOn w:val="Web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見出し 1 (文字)"/>
    <w:basedOn w:val="a0"/>
    <w:link w:val="1"/>
    <w:uiPriority w:val="9"/>
    <w:qFormat/>
    <w:rPr>
      <w:rFonts w:ascii="Calibri" w:eastAsia="SimSun" w:hAnsi="Calibri" w:cs="Times New Roman"/>
      <w:b/>
      <w:bCs/>
      <w:kern w:val="44"/>
      <w:sz w:val="44"/>
      <w:szCs w:val="44"/>
    </w:rPr>
  </w:style>
  <w:style w:type="character" w:customStyle="1" w:styleId="a4">
    <w:name w:val="コメント文字列 (文字)"/>
    <w:basedOn w:val="a0"/>
    <w:link w:val="a3"/>
    <w:uiPriority w:val="99"/>
    <w:qFormat/>
    <w:rPr>
      <w:rFonts w:ascii="Times New Roman" w:eastAsia="SimSun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C815CA-A222-406A-AE7E-B54676730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婷 赵</cp:lastModifiedBy>
  <cp:revision>39</cp:revision>
  <cp:lastPrinted>2023-09-17T07:48:00Z</cp:lastPrinted>
  <dcterms:created xsi:type="dcterms:W3CDTF">2024-01-04T05:57:00Z</dcterms:created>
  <dcterms:modified xsi:type="dcterms:W3CDTF">2024-11-05T01:04:00Z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87ABCD85955D42B396FBA6E923FD2772_12</vt:lpwstr>
  </property>
</Properties>
</file>