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18" w:rsidRPr="008F5F18" w:rsidRDefault="007C4871" w:rsidP="008F5F18">
      <w:pPr>
        <w:spacing w:line="288" w:lineRule="auto"/>
        <w:jc w:val="center"/>
        <w:outlineLvl w:val="0"/>
        <w:rPr>
          <w:rFonts w:ascii="宋体" w:hAnsi="宋体" w:cs="宋体"/>
          <w:b/>
          <w:sz w:val="28"/>
          <w:szCs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27081" w:rsidRDefault="007C487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b/>
          <w:sz w:val="28"/>
          <w:szCs w:val="30"/>
        </w:rPr>
        <w:t>【</w:t>
      </w:r>
      <w:r w:rsidR="008F5F18" w:rsidRPr="008F5F18">
        <w:rPr>
          <w:rFonts w:ascii="宋体" w:hAnsi="宋体" w:cs="宋体" w:hint="eastAsia"/>
          <w:b/>
          <w:sz w:val="28"/>
          <w:szCs w:val="30"/>
        </w:rPr>
        <w:t>日语翻译1】</w:t>
      </w:r>
    </w:p>
    <w:p w:rsidR="008F5F18" w:rsidRPr="008F5F18" w:rsidRDefault="008F5F18" w:rsidP="008F5F18">
      <w:pPr>
        <w:shd w:val="clear" w:color="auto" w:fill="F5F5F5"/>
        <w:jc w:val="center"/>
        <w:textAlignment w:val="top"/>
        <w:rPr>
          <w:rFonts w:ascii="宋体" w:hAnsi="宋体" w:cs="宋体"/>
          <w:color w:val="888888"/>
          <w:kern w:val="0"/>
          <w:sz w:val="20"/>
          <w:szCs w:val="20"/>
        </w:rPr>
      </w:pPr>
      <w:r w:rsidRPr="008F5F18">
        <w:rPr>
          <w:rFonts w:ascii="宋体" w:hAnsi="宋体" w:cs="宋体" w:hint="eastAsia"/>
          <w:b/>
          <w:sz w:val="28"/>
          <w:szCs w:val="30"/>
        </w:rPr>
        <w:t>【Japanese Translation</w:t>
      </w:r>
      <w:r w:rsidRPr="008F5F18">
        <w:rPr>
          <w:rFonts w:ascii="宋体" w:hAnsi="宋体" w:cs="宋体"/>
          <w:b/>
          <w:sz w:val="28"/>
          <w:szCs w:val="30"/>
        </w:rPr>
        <w:t xml:space="preserve"> </w:t>
      </w:r>
      <w:r w:rsidRPr="008F5F18">
        <w:rPr>
          <w:rFonts w:ascii="宋体" w:hAnsi="宋体" w:cs="宋体" w:hint="eastAsia"/>
          <w:b/>
          <w:sz w:val="28"/>
          <w:szCs w:val="30"/>
        </w:rPr>
        <w:t>1】</w:t>
      </w:r>
    </w:p>
    <w:p w:rsidR="008F5F18" w:rsidRPr="008F5F18" w:rsidRDefault="008F5F18" w:rsidP="008F5F18">
      <w:pPr>
        <w:spacing w:beforeLines="50" w:before="156" w:afterLines="50" w:after="156" w:line="288" w:lineRule="auto"/>
        <w:ind w:firstLineChars="150" w:firstLine="360"/>
        <w:rPr>
          <w:rFonts w:ascii="宋体" w:hAnsi="宋体" w:cs="宋体"/>
          <w:b/>
          <w:color w:val="008080"/>
          <w:sz w:val="30"/>
          <w:szCs w:val="30"/>
        </w:rPr>
      </w:pPr>
      <w:r w:rsidRPr="008F5F18">
        <w:rPr>
          <w:rFonts w:ascii="宋体" w:hAnsi="宋体" w:cs="宋体" w:hint="eastAsia"/>
          <w:sz w:val="24"/>
        </w:rPr>
        <w:t>一、基本信息</w:t>
      </w:r>
    </w:p>
    <w:p w:rsidR="008F5F18" w:rsidRPr="008F5F18" w:rsidRDefault="008F5F18" w:rsidP="008F5F18">
      <w:pPr>
        <w:snapToGrid w:val="0"/>
        <w:spacing w:line="288" w:lineRule="auto"/>
        <w:ind w:firstLineChars="196" w:firstLine="394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课程代码：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【0140001】</w:t>
      </w:r>
    </w:p>
    <w:p w:rsidR="008F5F18" w:rsidRPr="008F5F18" w:rsidRDefault="008F5F18" w:rsidP="008F5F18">
      <w:pPr>
        <w:snapToGrid w:val="0"/>
        <w:spacing w:line="288" w:lineRule="auto"/>
        <w:ind w:firstLineChars="196" w:firstLine="394"/>
        <w:rPr>
          <w:rFonts w:ascii="宋体" w:hAnsi="宋体" w:cs="宋体"/>
          <w:color w:val="000000"/>
          <w:szCs w:val="21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课程学分：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【2.0】</w:t>
      </w:r>
    </w:p>
    <w:p w:rsidR="008F5F18" w:rsidRPr="008F5F18" w:rsidRDefault="008F5F18" w:rsidP="008F5F18">
      <w:pPr>
        <w:snapToGrid w:val="0"/>
        <w:spacing w:line="288" w:lineRule="auto"/>
        <w:ind w:firstLineChars="196" w:firstLine="394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面向专业：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【商日中日】</w:t>
      </w:r>
    </w:p>
    <w:p w:rsidR="008F5F18" w:rsidRPr="008F5F18" w:rsidRDefault="008F5F18" w:rsidP="008F5F18">
      <w:pPr>
        <w:snapToGrid w:val="0"/>
        <w:spacing w:line="288" w:lineRule="auto"/>
        <w:ind w:firstLineChars="196" w:firstLine="394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课程性质：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【专业必修课◎】</w:t>
      </w:r>
    </w:p>
    <w:p w:rsidR="008F5F18" w:rsidRPr="008F5F18" w:rsidRDefault="008F5F18" w:rsidP="008F5F18">
      <w:pPr>
        <w:snapToGrid w:val="0"/>
        <w:spacing w:line="288" w:lineRule="auto"/>
        <w:ind w:firstLineChars="196" w:firstLine="394"/>
        <w:rPr>
          <w:rFonts w:ascii="宋体" w:hAnsi="宋体" w:cs="宋体"/>
          <w:b/>
          <w:bCs/>
          <w:color w:val="000000"/>
          <w:szCs w:val="21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开课院系：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国际教育学院日语教学中心</w:t>
      </w:r>
    </w:p>
    <w:p w:rsidR="008F5F18" w:rsidRPr="008F5F18" w:rsidRDefault="008F5F18" w:rsidP="008F5F18">
      <w:pPr>
        <w:snapToGrid w:val="0"/>
        <w:ind w:leftChars="188" w:left="2403" w:hangingChars="1000" w:hanging="2008"/>
        <w:rPr>
          <w:rFonts w:ascii="宋体" w:hAnsi="宋体" w:cs="宋体"/>
          <w:b/>
          <w:bCs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使用教材：</w:t>
      </w:r>
    </w:p>
    <w:p w:rsidR="008F5F18" w:rsidRPr="008F5F18" w:rsidRDefault="008F5F18" w:rsidP="008F5F18">
      <w:pPr>
        <w:ind w:leftChars="400" w:left="2220" w:hangingChars="690" w:hanging="1380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color w:val="000000"/>
          <w:sz w:val="20"/>
          <w:szCs w:val="20"/>
        </w:rPr>
        <w:t>教材【《日语翻译》，张鸿成主编，大连理工出版社】</w:t>
      </w:r>
    </w:p>
    <w:p w:rsidR="008F5F18" w:rsidRPr="008F5F18" w:rsidRDefault="008F5F18" w:rsidP="008F5F18">
      <w:pPr>
        <w:snapToGrid w:val="0"/>
        <w:ind w:firstLineChars="400" w:firstLine="800"/>
        <w:rPr>
          <w:rFonts w:ascii="宋体" w:hAnsi="宋体" w:cs="宋体"/>
          <w:sz w:val="20"/>
          <w:szCs w:val="20"/>
        </w:rPr>
      </w:pPr>
      <w:r w:rsidRPr="008F5F18">
        <w:rPr>
          <w:rFonts w:ascii="宋体" w:hAnsi="宋体" w:cs="宋体" w:hint="eastAsia"/>
          <w:sz w:val="20"/>
        </w:rPr>
        <w:t>参考书目：</w:t>
      </w:r>
      <w:proofErr w:type="gramStart"/>
      <w:r w:rsidRPr="008F5F18">
        <w:rPr>
          <w:rFonts w:ascii="宋体" w:hAnsi="宋体" w:cs="宋体" w:hint="eastAsia"/>
          <w:color w:val="000000"/>
          <w:sz w:val="20"/>
          <w:szCs w:val="20"/>
        </w:rPr>
        <w:t>【</w:t>
      </w:r>
      <w:proofErr w:type="gramEnd"/>
      <w:r w:rsidRPr="008F5F18">
        <w:rPr>
          <w:rFonts w:ascii="宋体" w:hAnsi="宋体" w:cs="宋体" w:hint="eastAsia"/>
          <w:color w:val="000000"/>
          <w:sz w:val="20"/>
          <w:szCs w:val="20"/>
        </w:rPr>
        <w:t>1.</w:t>
      </w:r>
      <w:r w:rsidRPr="008F5F18">
        <w:rPr>
          <w:rFonts w:ascii="宋体" w:hAnsi="宋体" w:cs="宋体" w:hint="eastAsia"/>
          <w:sz w:val="20"/>
          <w:szCs w:val="20"/>
        </w:rPr>
        <w:t>《翻译教程》，张鸿成编，上海外语教育出版社出版，2005年5月</w:t>
      </w:r>
    </w:p>
    <w:p w:rsidR="008F5F18" w:rsidRPr="008F5F18" w:rsidRDefault="008F5F18" w:rsidP="008F5F18">
      <w:pPr>
        <w:snapToGrid w:val="0"/>
        <w:ind w:firstLineChars="950" w:firstLine="1900"/>
        <w:rPr>
          <w:rFonts w:ascii="宋体" w:hAnsi="宋体" w:cs="宋体"/>
          <w:sz w:val="20"/>
          <w:szCs w:val="20"/>
        </w:rPr>
      </w:pPr>
      <w:r w:rsidRPr="008F5F18">
        <w:rPr>
          <w:rFonts w:ascii="宋体" w:hAnsi="宋体" w:cs="宋体" w:hint="eastAsia"/>
          <w:sz w:val="20"/>
          <w:szCs w:val="20"/>
        </w:rPr>
        <w:t xml:space="preserve">2.《新编日汉翻译教程》，梁传宝等编，上海外语教育出版社出版，2000年1月； </w:t>
      </w:r>
    </w:p>
    <w:p w:rsidR="008F5F18" w:rsidRPr="008F5F18" w:rsidRDefault="008F5F18" w:rsidP="008F5F18">
      <w:pPr>
        <w:snapToGrid w:val="0"/>
        <w:ind w:firstLineChars="950" w:firstLine="1900"/>
        <w:rPr>
          <w:rFonts w:ascii="宋体" w:hAnsi="宋体" w:cs="宋体"/>
          <w:sz w:val="20"/>
          <w:szCs w:val="20"/>
        </w:rPr>
      </w:pPr>
      <w:r w:rsidRPr="008F5F18">
        <w:rPr>
          <w:rFonts w:ascii="宋体" w:hAnsi="宋体" w:cs="宋体" w:hint="eastAsia"/>
          <w:sz w:val="20"/>
          <w:szCs w:val="20"/>
        </w:rPr>
        <w:t>3.《日语笔译实务》，陈岩编，外文出版，2010年8月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】</w:t>
      </w:r>
    </w:p>
    <w:p w:rsidR="008F5F18" w:rsidRPr="008F5F18" w:rsidRDefault="008F5F18" w:rsidP="008F5F18">
      <w:pPr>
        <w:snapToGrid w:val="0"/>
        <w:ind w:leftChars="188" w:left="2403" w:hangingChars="1000" w:hanging="2008"/>
        <w:jc w:val="left"/>
        <w:rPr>
          <w:rFonts w:ascii="宋体" w:hAnsi="宋体" w:cs="宋体"/>
          <w:b/>
          <w:bCs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课程网站网址：http://www.gench.edu.cn</w:t>
      </w:r>
    </w:p>
    <w:p w:rsidR="008F5F18" w:rsidRPr="008F5F18" w:rsidRDefault="008F5F18" w:rsidP="008F5F18">
      <w:pPr>
        <w:adjustRightInd w:val="0"/>
        <w:snapToGrid w:val="0"/>
        <w:spacing w:line="288" w:lineRule="auto"/>
        <w:ind w:firstLineChars="196" w:firstLine="394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b/>
          <w:bCs/>
          <w:color w:val="000000"/>
          <w:sz w:val="20"/>
          <w:szCs w:val="20"/>
        </w:rPr>
        <w:t>先修课程：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【基础日语I</w:t>
      </w:r>
      <w:r w:rsidRPr="008F5F18">
        <w:rPr>
          <w:rFonts w:ascii="宋体" w:hAnsi="宋体" w:cs="宋体"/>
          <w:color w:val="000000"/>
          <w:sz w:val="20"/>
          <w:szCs w:val="20"/>
        </w:rPr>
        <w:t>II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，0020014（10）】</w:t>
      </w:r>
    </w:p>
    <w:p w:rsidR="008F5F18" w:rsidRPr="008F5F18" w:rsidRDefault="008F5F18" w:rsidP="008F5F1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宋体" w:hAnsi="宋体" w:cs="宋体"/>
          <w:b/>
          <w:color w:val="000000"/>
          <w:sz w:val="24"/>
          <w:szCs w:val="20"/>
        </w:rPr>
      </w:pPr>
      <w:r w:rsidRPr="008F5F18">
        <w:rPr>
          <w:rFonts w:ascii="宋体" w:hAnsi="宋体" w:cs="宋体" w:hint="eastAsia"/>
          <w:sz w:val="24"/>
        </w:rPr>
        <w:t>二、课程简介</w:t>
      </w:r>
    </w:p>
    <w:p w:rsidR="008F5F18" w:rsidRPr="008F5F18" w:rsidRDefault="008F5F18" w:rsidP="008F5F18">
      <w:pP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color w:val="000000"/>
          <w:sz w:val="20"/>
          <w:szCs w:val="20"/>
        </w:rPr>
        <w:t>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</w:r>
    </w:p>
    <w:p w:rsidR="008F5F18" w:rsidRPr="008F5F18" w:rsidRDefault="008F5F18" w:rsidP="008F5F18">
      <w:pP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color w:val="000000"/>
          <w:sz w:val="20"/>
          <w:szCs w:val="20"/>
        </w:rPr>
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</w:r>
    </w:p>
    <w:p w:rsidR="008F5F18" w:rsidRPr="008F5F18" w:rsidRDefault="008F5F18" w:rsidP="008F5F18">
      <w:pPr>
        <w:snapToGrid w:val="0"/>
        <w:spacing w:line="288" w:lineRule="auto"/>
        <w:ind w:firstLineChars="200" w:firstLine="400"/>
        <w:rPr>
          <w:rFonts w:ascii="宋体" w:hAnsi="宋体" w:cs="宋体"/>
          <w:color w:val="000000"/>
          <w:sz w:val="20"/>
          <w:szCs w:val="20"/>
        </w:rPr>
      </w:pPr>
      <w:r w:rsidRPr="008F5F18">
        <w:rPr>
          <w:rFonts w:ascii="宋体" w:hAnsi="宋体" w:cs="宋体" w:hint="eastAsia"/>
          <w:color w:val="000000"/>
          <w:sz w:val="20"/>
          <w:szCs w:val="20"/>
        </w:rPr>
        <w:t>本课程每周2学时，共计32学时，均为课堂理论教学，但课堂也可采用课堂操练的形式。教材采用张鸿成等人编撰、由大连理工大学出版社出版的《日语翻译》。本书由15课课文组成，每课附有练习</w:t>
      </w:r>
      <w:proofErr w:type="gramStart"/>
      <w:r w:rsidRPr="008F5F18">
        <w:rPr>
          <w:rFonts w:ascii="宋体" w:hAnsi="宋体" w:cs="宋体" w:hint="eastAsia"/>
          <w:color w:val="000000"/>
          <w:sz w:val="20"/>
          <w:szCs w:val="20"/>
        </w:rPr>
        <w:t>一</w:t>
      </w:r>
      <w:proofErr w:type="gramEnd"/>
      <w:r w:rsidRPr="008F5F18">
        <w:rPr>
          <w:rFonts w:ascii="宋体" w:hAnsi="宋体" w:cs="宋体" w:hint="eastAsia"/>
          <w:color w:val="000000"/>
          <w:sz w:val="20"/>
          <w:szCs w:val="20"/>
        </w:rPr>
        <w:t>和练习二，书后还附有练习的参考答案。每课教学时间为2-4课时，也可根据教学需要做适当的调整。</w:t>
      </w:r>
    </w:p>
    <w:p w:rsidR="008F5F18" w:rsidRPr="008F5F18" w:rsidRDefault="008F5F18" w:rsidP="008F5F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 w:cs="宋体"/>
          <w:sz w:val="24"/>
        </w:rPr>
      </w:pPr>
      <w:r w:rsidRPr="008F5F18">
        <w:rPr>
          <w:rFonts w:ascii="宋体" w:hAnsi="宋体" w:cs="宋体" w:hint="eastAsia"/>
          <w:sz w:val="24"/>
        </w:rPr>
        <w:t>三、选课建议</w:t>
      </w:r>
    </w:p>
    <w:p w:rsidR="008F5F18" w:rsidRPr="008F5F18" w:rsidRDefault="008F5F18" w:rsidP="008F5F18">
      <w:pPr>
        <w:ind w:firstLineChars="200" w:firstLine="400"/>
        <w:rPr>
          <w:rFonts w:ascii="宋体" w:hAnsi="宋体" w:cs="宋体"/>
          <w:sz w:val="20"/>
        </w:rPr>
      </w:pPr>
      <w:r w:rsidRPr="008F5F18">
        <w:rPr>
          <w:rFonts w:ascii="宋体" w:hAnsi="宋体" w:cs="宋体" w:hint="eastAsia"/>
          <w:sz w:val="20"/>
        </w:rPr>
        <w:t>本课程适合商日中</w:t>
      </w:r>
      <w:proofErr w:type="gramStart"/>
      <w:r w:rsidRPr="008F5F18">
        <w:rPr>
          <w:rFonts w:ascii="宋体" w:hAnsi="宋体" w:cs="宋体" w:hint="eastAsia"/>
          <w:sz w:val="20"/>
        </w:rPr>
        <w:t>日</w:t>
      </w:r>
      <w:r w:rsidRPr="008F5F18">
        <w:rPr>
          <w:rFonts w:ascii="宋体" w:hAnsi="宋体" w:cs="宋体" w:hint="eastAsia"/>
          <w:color w:val="000000"/>
          <w:sz w:val="20"/>
          <w:szCs w:val="20"/>
        </w:rPr>
        <w:t>专业</w:t>
      </w:r>
      <w:proofErr w:type="gramEnd"/>
      <w:r w:rsidRPr="008F5F18">
        <w:rPr>
          <w:rFonts w:ascii="宋体" w:hAnsi="宋体" w:cs="宋体" w:hint="eastAsia"/>
          <w:sz w:val="20"/>
        </w:rPr>
        <w:t>第4学期开设。</w:t>
      </w:r>
    </w:p>
    <w:p w:rsidR="008F5F18" w:rsidRPr="008F5F18" w:rsidRDefault="008F5F18" w:rsidP="008F5F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 w:cs="宋体"/>
          <w:sz w:val="24"/>
        </w:rPr>
      </w:pPr>
      <w:r w:rsidRPr="008F5F18">
        <w:rPr>
          <w:rFonts w:ascii="宋体" w:hAnsi="宋体" w:cs="宋体" w:hint="eastAsia"/>
          <w:sz w:val="24"/>
        </w:rPr>
        <w:t>四、课程与专业毕业要求的关联性</w:t>
      </w:r>
    </w:p>
    <w:tbl>
      <w:tblPr>
        <w:tblStyle w:val="1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8F5F18" w:rsidRPr="008F5F18" w:rsidTr="00005E38">
        <w:tc>
          <w:tcPr>
            <w:tcW w:w="6912" w:type="dxa"/>
            <w:gridSpan w:val="2"/>
          </w:tcPr>
          <w:p w:rsidR="008F5F18" w:rsidRPr="008F5F18" w:rsidRDefault="008F5F18" w:rsidP="008F5F18">
            <w:pPr>
              <w:jc w:val="center"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专业毕业要求</w:t>
            </w:r>
          </w:p>
        </w:tc>
        <w:tc>
          <w:tcPr>
            <w:tcW w:w="618" w:type="dxa"/>
          </w:tcPr>
          <w:p w:rsidR="008F5F18" w:rsidRPr="008F5F18" w:rsidRDefault="008F5F18" w:rsidP="008F5F18">
            <w:pPr>
              <w:jc w:val="center"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关联</w:t>
            </w:r>
          </w:p>
        </w:tc>
      </w:tr>
      <w:tr w:rsidR="008F5F18" w:rsidRPr="008F5F18" w:rsidTr="00005E38">
        <w:trPr>
          <w:trHeight w:val="158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7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8F5F18" w:rsidRPr="008F5F18" w:rsidTr="00005E38">
        <w:trPr>
          <w:trHeight w:val="158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7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8F5F18" w:rsidRPr="008F5F18" w:rsidTr="00005E38">
        <w:trPr>
          <w:trHeight w:val="126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LO31：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6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6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8F5F18" w:rsidRPr="008F5F18" w:rsidTr="00005E38">
        <w:trPr>
          <w:trHeight w:val="126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6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</w:p>
        </w:tc>
      </w:tr>
      <w:tr w:rsidR="008F5F18" w:rsidRPr="008F5F18" w:rsidTr="00005E38">
        <w:trPr>
          <w:trHeight w:val="81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</w:rPr>
              <w:t>●</w:t>
            </w:r>
            <w:bookmarkStart w:id="0" w:name="_GoBack"/>
            <w:bookmarkEnd w:id="0"/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8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7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8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7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05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05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57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81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0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0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20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81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78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05"/>
        </w:trPr>
        <w:tc>
          <w:tcPr>
            <w:tcW w:w="817" w:type="dxa"/>
            <w:vMerge w:val="restart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LO81：</w:t>
            </w: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05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F5F18" w:rsidRPr="008F5F18" w:rsidTr="00005E38">
        <w:trPr>
          <w:trHeight w:val="105"/>
        </w:trPr>
        <w:tc>
          <w:tcPr>
            <w:tcW w:w="817" w:type="dxa"/>
            <w:vMerge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kern w:val="0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F5F18" w:rsidRPr="008F5F18" w:rsidRDefault="008F5F18" w:rsidP="008F5F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 w:cs="宋体"/>
          <w:sz w:val="24"/>
        </w:rPr>
      </w:pPr>
    </w:p>
    <w:p w:rsidR="008F5F18" w:rsidRPr="008F5F18" w:rsidRDefault="008F5F18" w:rsidP="008F5F18">
      <w:pPr>
        <w:ind w:firstLineChars="200" w:firstLine="420"/>
        <w:rPr>
          <w:rFonts w:ascii="宋体" w:hAnsi="宋体" w:cs="宋体"/>
        </w:rPr>
      </w:pPr>
      <w:r w:rsidRPr="008F5F18">
        <w:rPr>
          <w:rFonts w:ascii="宋体" w:hAnsi="宋体" w:cs="宋体" w:hint="eastAsia"/>
        </w:rPr>
        <w:t>备注：LO=learning outcomes（学习成果）</w:t>
      </w:r>
    </w:p>
    <w:p w:rsidR="008F5F18" w:rsidRPr="008F5F18" w:rsidRDefault="008F5F18" w:rsidP="008F5F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 w:cs="宋体"/>
          <w:sz w:val="24"/>
        </w:rPr>
      </w:pPr>
      <w:r w:rsidRPr="008F5F18">
        <w:rPr>
          <w:rFonts w:ascii="宋体" w:hAnsi="宋体" w:cs="宋体" w:hint="eastAsia"/>
          <w:sz w:val="24"/>
        </w:rPr>
        <w:t>五、课程目标/课程预期学习成果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8F5F18" w:rsidRPr="008F5F18" w:rsidTr="00005E38">
        <w:tc>
          <w:tcPr>
            <w:tcW w:w="427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</w:tcPr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课程预期</w:t>
            </w:r>
          </w:p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  <w:highlight w:val="yellow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课程目标</w:t>
            </w:r>
          </w:p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教与</w:t>
            </w:r>
            <w:proofErr w:type="gramStart"/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学方式</w:t>
            </w:r>
            <w:proofErr w:type="gramEnd"/>
          </w:p>
        </w:tc>
        <w:tc>
          <w:tcPr>
            <w:tcW w:w="1134" w:type="dxa"/>
            <w:vAlign w:val="center"/>
          </w:tcPr>
          <w:p w:rsidR="008F5F18" w:rsidRPr="008F5F18" w:rsidRDefault="008F5F18" w:rsidP="008F5F18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评价方式</w:t>
            </w:r>
          </w:p>
        </w:tc>
      </w:tr>
      <w:tr w:rsidR="008F5F18" w:rsidRPr="008F5F18" w:rsidTr="00005E38">
        <w:tc>
          <w:tcPr>
            <w:tcW w:w="427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549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课堂发表、作文</w:t>
            </w:r>
          </w:p>
        </w:tc>
      </w:tr>
      <w:tr w:rsidR="008F5F18" w:rsidRPr="008F5F18" w:rsidTr="00005E38">
        <w:trPr>
          <w:trHeight w:val="793"/>
        </w:trPr>
        <w:tc>
          <w:tcPr>
            <w:tcW w:w="427" w:type="dxa"/>
            <w:vMerge w:val="restart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:rsidR="008F5F18" w:rsidRPr="008F5F18" w:rsidRDefault="008F5F18" w:rsidP="008F5F18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课堂默写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课堂提问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笔头作业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F18" w:rsidRPr="008F5F18" w:rsidTr="00005E38">
        <w:trPr>
          <w:trHeight w:val="792"/>
        </w:trPr>
        <w:tc>
          <w:tcPr>
            <w:tcW w:w="427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F18" w:rsidRPr="008F5F18" w:rsidTr="00005E38">
        <w:trPr>
          <w:trHeight w:val="411"/>
        </w:trPr>
        <w:tc>
          <w:tcPr>
            <w:tcW w:w="427" w:type="dxa"/>
            <w:vMerge w:val="restart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LO313</w:t>
            </w:r>
          </w:p>
        </w:tc>
        <w:tc>
          <w:tcPr>
            <w:tcW w:w="2549" w:type="dxa"/>
            <w:vMerge w:val="restart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1.带领学生通读全文，分析整篇文章。</w:t>
            </w:r>
          </w:p>
        </w:tc>
        <w:tc>
          <w:tcPr>
            <w:tcW w:w="1134" w:type="dxa"/>
            <w:vMerge w:val="restart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课堂检查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课堂提问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笔头作业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口头作业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小测验</w:t>
            </w:r>
          </w:p>
        </w:tc>
      </w:tr>
      <w:tr w:rsidR="008F5F18" w:rsidRPr="008F5F18" w:rsidTr="00005E38">
        <w:trPr>
          <w:trHeight w:val="409"/>
        </w:trPr>
        <w:tc>
          <w:tcPr>
            <w:tcW w:w="427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2.详细解说单词的意思及用法，特别是在文章中的使用。</w:t>
            </w: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F18" w:rsidRPr="008F5F18" w:rsidTr="00005E38">
        <w:trPr>
          <w:trHeight w:val="409"/>
        </w:trPr>
        <w:tc>
          <w:tcPr>
            <w:tcW w:w="427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49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5F18" w:rsidRPr="008F5F18" w:rsidTr="00005E38">
        <w:tc>
          <w:tcPr>
            <w:tcW w:w="427" w:type="dxa"/>
            <w:vMerge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LO315</w:t>
            </w:r>
          </w:p>
        </w:tc>
        <w:tc>
          <w:tcPr>
            <w:tcW w:w="2549" w:type="dxa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3540" w:type="dxa"/>
            <w:vAlign w:val="center"/>
          </w:tcPr>
          <w:p w:rsidR="008F5F18" w:rsidRPr="008F5F18" w:rsidRDefault="008F5F18" w:rsidP="008F5F18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带领学生学习并掌握翻译技巧。根据响应的翻译内容进行切实可行的翻译活动。</w:t>
            </w:r>
          </w:p>
        </w:tc>
        <w:tc>
          <w:tcPr>
            <w:tcW w:w="1134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场景模拟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会话练习</w:t>
            </w:r>
          </w:p>
        </w:tc>
      </w:tr>
      <w:tr w:rsidR="008F5F18" w:rsidRPr="008F5F18" w:rsidTr="00005E38">
        <w:tc>
          <w:tcPr>
            <w:tcW w:w="427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8F5F18" w:rsidRPr="008F5F18" w:rsidRDefault="008F5F18" w:rsidP="008F5F1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LO322</w:t>
            </w:r>
          </w:p>
        </w:tc>
        <w:tc>
          <w:tcPr>
            <w:tcW w:w="2549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3540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课堂阅读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课堂提问</w:t>
            </w:r>
          </w:p>
          <w:p w:rsidR="008F5F18" w:rsidRPr="008F5F18" w:rsidRDefault="008F5F18" w:rsidP="008F5F18">
            <w:pPr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kern w:val="0"/>
                <w:szCs w:val="21"/>
              </w:rPr>
              <w:t>课后作业</w:t>
            </w:r>
          </w:p>
        </w:tc>
      </w:tr>
    </w:tbl>
    <w:p w:rsidR="008F5F18" w:rsidRPr="008F5F18" w:rsidRDefault="008F5F18" w:rsidP="008F5F18">
      <w:pPr>
        <w:snapToGrid w:val="0"/>
        <w:spacing w:line="288" w:lineRule="auto"/>
        <w:rPr>
          <w:rFonts w:ascii="宋体" w:hAnsi="宋体" w:cs="宋体"/>
          <w:sz w:val="24"/>
        </w:rPr>
      </w:pPr>
    </w:p>
    <w:p w:rsidR="008F5F18" w:rsidRPr="008F5F18" w:rsidRDefault="008F5F18" w:rsidP="008F5F1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 w:cs="宋体"/>
          <w:sz w:val="24"/>
        </w:rPr>
      </w:pPr>
      <w:r w:rsidRPr="008F5F18">
        <w:rPr>
          <w:rFonts w:ascii="宋体" w:hAnsi="宋体" w:cs="宋体" w:hint="eastAsia"/>
          <w:sz w:val="24"/>
        </w:rPr>
        <w:t xml:space="preserve">六、课程内容 </w:t>
      </w:r>
    </w:p>
    <w:p w:rsidR="008F5F18" w:rsidRPr="008F5F18" w:rsidRDefault="008F5F18" w:rsidP="008F5F18">
      <w:pPr>
        <w:snapToGrid w:val="0"/>
        <w:spacing w:line="288" w:lineRule="auto"/>
        <w:ind w:firstLineChars="175" w:firstLine="368"/>
        <w:rPr>
          <w:rFonts w:ascii="宋体" w:hAnsi="宋体" w:cs="宋体"/>
          <w:bCs/>
          <w:color w:val="000000"/>
          <w:szCs w:val="21"/>
        </w:rPr>
      </w:pPr>
      <w:r w:rsidRPr="008F5F18">
        <w:rPr>
          <w:rFonts w:ascii="宋体" w:hAnsi="宋体" w:cs="宋体" w:hint="eastAsia"/>
          <w:bCs/>
          <w:color w:val="000000"/>
          <w:szCs w:val="21"/>
        </w:rPr>
        <w:t>本课程总课时为32学时，其中；理论学时为32，实践学时为0。</w:t>
      </w:r>
    </w:p>
    <w:p w:rsidR="008F5F18" w:rsidRPr="008F5F18" w:rsidRDefault="008F5F18" w:rsidP="008F5F18">
      <w:pPr>
        <w:snapToGrid w:val="0"/>
        <w:spacing w:line="288" w:lineRule="auto"/>
        <w:ind w:firstLineChars="175" w:firstLine="368"/>
        <w:rPr>
          <w:rFonts w:ascii="宋体" w:hAnsi="宋体" w:cs="宋体"/>
          <w:bCs/>
          <w:color w:val="000000"/>
          <w:szCs w:val="21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8"/>
        <w:gridCol w:w="3255"/>
        <w:gridCol w:w="709"/>
        <w:gridCol w:w="709"/>
      </w:tblGrid>
      <w:tr w:rsidR="008F5F18" w:rsidRPr="008F5F18" w:rsidTr="00005E38">
        <w:trPr>
          <w:trHeight w:val="580"/>
          <w:jc w:val="center"/>
        </w:trPr>
        <w:tc>
          <w:tcPr>
            <w:tcW w:w="704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848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3255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8F5F18" w:rsidRPr="008F5F18" w:rsidRDefault="008F5F18" w:rsidP="008F5F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eastAsia="Yu Mincho" w:hAnsi="宋体" w:cs="宋体"/>
                <w:bCs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概  论</w:t>
            </w:r>
          </w:p>
          <w:p w:rsidR="008F5F18" w:rsidRPr="008F5F18" w:rsidRDefault="008F5F18" w:rsidP="008F5F18">
            <w:pPr>
              <w:widowControl/>
              <w:rPr>
                <w:rFonts w:ascii="宋体" w:eastAsia="Yu Mincho" w:hAnsi="宋体" w:cs="宋体"/>
                <w:bCs/>
                <w:szCs w:val="21"/>
                <w:lang w:eastAsia="ja-JP"/>
              </w:rPr>
            </w:pPr>
          </w:p>
        </w:tc>
        <w:tc>
          <w:tcPr>
            <w:tcW w:w="1848" w:type="dxa"/>
          </w:tcPr>
          <w:p w:rsidR="008F5F18" w:rsidRPr="008F5F18" w:rsidRDefault="008F5F18" w:rsidP="008F5F1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翻译的定义、翻译的基本要求、标准等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合用谓语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分析、理解、翻译</w:t>
            </w:r>
            <w:r w:rsidRPr="008F5F18">
              <w:rPr>
                <w:rFonts w:ascii="宋体" w:hAnsi="宋体" w:cs="宋体" w:hint="eastAsia"/>
                <w:bCs/>
                <w:szCs w:val="21"/>
              </w:rPr>
              <w:t>合用谓语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长句中的并列、中顿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jc w:val="left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学习日语中并列、中顿的分析方法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含有因果、转折等关系的长句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szCs w:val="21"/>
              </w:rPr>
              <w:t>分析理解接续助词的语法意义及作用；上下文关系及语境的作用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句中有较长修饰句节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ind w:left="-50" w:right="-50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分析理解翻译修饰句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含有插入句节的长句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分析理解翻译在句中起补充说明作用的插入句节，找出起到插入句节作用的关键词及关键句节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  <w:lang w:eastAsia="ja-JP"/>
              </w:rPr>
            </w:pPr>
            <w:r w:rsidRPr="008F5F18">
              <w:rPr>
                <w:rFonts w:ascii="宋体" w:hAnsi="宋体" w:cs="宋体" w:hint="eastAsia"/>
                <w:bCs/>
                <w:szCs w:val="21"/>
                <w:lang w:eastAsia="ja-JP"/>
              </w:rPr>
              <w:t>句中套句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分析理解剧中套</w:t>
            </w:r>
            <w:proofErr w:type="gramStart"/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句类型</w:t>
            </w:r>
            <w:proofErr w:type="gramEnd"/>
            <w:r w:rsidRPr="008F5F18">
              <w:rPr>
                <w:rFonts w:ascii="宋体" w:hAnsi="宋体" w:cs="宋体" w:hint="eastAsia"/>
                <w:color w:val="000000"/>
                <w:kern w:val="0"/>
                <w:szCs w:val="21"/>
              </w:rPr>
              <w:t>的句子，抓住句子的主要成分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  <w:tr w:rsidR="008F5F18" w:rsidRPr="008F5F18" w:rsidTr="00005E38">
        <w:trPr>
          <w:jc w:val="center"/>
        </w:trPr>
        <w:tc>
          <w:tcPr>
            <w:tcW w:w="704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8F5F18" w:rsidRPr="008F5F18" w:rsidRDefault="008F5F18" w:rsidP="008F5F18">
            <w:pPr>
              <w:widowControl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句节中包含多层次的长句</w:t>
            </w:r>
          </w:p>
        </w:tc>
        <w:tc>
          <w:tcPr>
            <w:tcW w:w="1848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例句、分析、理解、表达、译文</w:t>
            </w:r>
          </w:p>
        </w:tc>
        <w:tc>
          <w:tcPr>
            <w:tcW w:w="3255" w:type="dxa"/>
          </w:tcPr>
          <w:p w:rsidR="008F5F18" w:rsidRPr="008F5F18" w:rsidRDefault="008F5F18" w:rsidP="008F5F18"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 w:rsidRPr="008F5F18">
              <w:rPr>
                <w:rFonts w:ascii="宋体" w:hAnsi="宋体" w:cs="宋体" w:hint="eastAsia"/>
                <w:bCs/>
                <w:szCs w:val="21"/>
              </w:rPr>
              <w:t>理解分析练习日语中的</w:t>
            </w:r>
            <w:proofErr w:type="gramStart"/>
            <w:r w:rsidRPr="008F5F18">
              <w:rPr>
                <w:rFonts w:ascii="宋体" w:hAnsi="宋体" w:cs="宋体" w:hint="eastAsia"/>
                <w:bCs/>
                <w:szCs w:val="21"/>
              </w:rPr>
              <w:t>多层次句</w:t>
            </w:r>
            <w:proofErr w:type="gramEnd"/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</w:tcPr>
          <w:p w:rsidR="008F5F18" w:rsidRPr="008F5F18" w:rsidRDefault="008F5F18" w:rsidP="008F5F18">
            <w:pPr>
              <w:widowControl/>
              <w:spacing w:beforeLines="50" w:before="156" w:afterLines="50" w:after="156" w:line="288" w:lineRule="auto"/>
              <w:jc w:val="center"/>
              <w:rPr>
                <w:rFonts w:ascii="宋体" w:hAnsi="宋体" w:cs="宋体"/>
                <w:szCs w:val="21"/>
              </w:rPr>
            </w:pPr>
            <w:r w:rsidRPr="008F5F18">
              <w:rPr>
                <w:rFonts w:ascii="宋体" w:hAnsi="宋体" w:cs="宋体" w:hint="eastAsia"/>
                <w:szCs w:val="21"/>
              </w:rPr>
              <w:t>0</w:t>
            </w:r>
          </w:p>
        </w:tc>
      </w:tr>
    </w:tbl>
    <w:p w:rsidR="008F5F18" w:rsidRPr="008F5F18" w:rsidRDefault="008F5F18" w:rsidP="008F5F18">
      <w:pPr>
        <w:snapToGrid w:val="0"/>
        <w:spacing w:line="288" w:lineRule="auto"/>
        <w:ind w:right="2520"/>
        <w:rPr>
          <w:rFonts w:ascii="宋体" w:hAnsi="宋体" w:cs="宋体"/>
          <w:sz w:val="24"/>
        </w:rPr>
      </w:pPr>
    </w:p>
    <w:p w:rsidR="008F5F18" w:rsidRPr="008F5F18" w:rsidRDefault="008F5F18" w:rsidP="008F5F18">
      <w:pPr>
        <w:snapToGrid w:val="0"/>
        <w:spacing w:line="288" w:lineRule="auto"/>
        <w:ind w:right="2520"/>
        <w:rPr>
          <w:rFonts w:ascii="宋体" w:hAnsi="宋体" w:cs="宋体"/>
          <w:sz w:val="24"/>
        </w:rPr>
      </w:pPr>
    </w:p>
    <w:p w:rsidR="008F5F18" w:rsidRPr="008F5F18" w:rsidRDefault="008F5F18" w:rsidP="008F5F18">
      <w:pPr>
        <w:snapToGrid w:val="0"/>
        <w:spacing w:line="288" w:lineRule="auto"/>
        <w:ind w:right="2520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F5F18" w:rsidRPr="008F5F18" w:rsidTr="00005E38">
        <w:tc>
          <w:tcPr>
            <w:tcW w:w="1809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占比</w:t>
            </w:r>
          </w:p>
        </w:tc>
      </w:tr>
      <w:tr w:rsidR="008F5F18" w:rsidRPr="008F5F18" w:rsidTr="00005E38">
        <w:tc>
          <w:tcPr>
            <w:tcW w:w="1809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8F5F18" w:rsidRPr="008F5F18" w:rsidTr="00005E38">
        <w:tc>
          <w:tcPr>
            <w:tcW w:w="1809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  <w:tr w:rsidR="008F5F18" w:rsidRPr="008F5F18" w:rsidTr="00005E38">
        <w:tc>
          <w:tcPr>
            <w:tcW w:w="1809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8F5F18" w:rsidRPr="008F5F18" w:rsidTr="00005E38">
        <w:tc>
          <w:tcPr>
            <w:tcW w:w="1809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8F5F18" w:rsidRPr="008F5F18" w:rsidRDefault="008F5F18" w:rsidP="008F5F1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bCs/>
                <w:color w:val="000000"/>
                <w:szCs w:val="20"/>
              </w:rPr>
            </w:pPr>
            <w:r w:rsidRPr="008F5F18">
              <w:rPr>
                <w:rFonts w:ascii="宋体" w:hAnsi="宋体" w:cs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8F5F18" w:rsidRPr="008F5F18" w:rsidRDefault="008F5F18" w:rsidP="008F5F18">
      <w:pPr>
        <w:snapToGrid w:val="0"/>
        <w:spacing w:line="288" w:lineRule="auto"/>
        <w:ind w:right="2520" w:firstLineChars="200" w:firstLine="480"/>
        <w:rPr>
          <w:rFonts w:ascii="宋体" w:hAnsi="宋体" w:cs="宋体"/>
          <w:sz w:val="20"/>
          <w:szCs w:val="20"/>
        </w:rPr>
      </w:pPr>
      <w:r w:rsidRPr="008F5F18">
        <w:rPr>
          <w:rFonts w:ascii="宋体" w:hAnsi="宋体" w:cs="宋体" w:hint="eastAsia"/>
          <w:sz w:val="24"/>
        </w:rPr>
        <w:t>七、评价方式与成绩</w:t>
      </w:r>
    </w:p>
    <w:p w:rsidR="008F5F18" w:rsidRPr="008F5F18" w:rsidRDefault="008F5F18" w:rsidP="008F5F18">
      <w:pPr>
        <w:snapToGrid w:val="0"/>
        <w:spacing w:before="120" w:after="120" w:line="288" w:lineRule="auto"/>
        <w:rPr>
          <w:rFonts w:ascii="宋体" w:hAnsi="宋体" w:cs="宋体"/>
          <w:sz w:val="20"/>
          <w:szCs w:val="20"/>
          <w:highlight w:val="yellow"/>
        </w:rPr>
      </w:pPr>
    </w:p>
    <w:p w:rsidR="008F5F18" w:rsidRPr="008F5F18" w:rsidRDefault="008F5F18" w:rsidP="008F5F18">
      <w:pPr>
        <w:snapToGrid w:val="0"/>
        <w:spacing w:line="288" w:lineRule="auto"/>
        <w:ind w:firstLineChars="300" w:firstLine="840"/>
        <w:rPr>
          <w:rFonts w:ascii="宋体" w:hAnsi="宋体" w:cs="宋体"/>
          <w:sz w:val="28"/>
          <w:szCs w:val="28"/>
        </w:rPr>
      </w:pPr>
      <w:r w:rsidRPr="008F5F18">
        <w:rPr>
          <w:rFonts w:ascii="宋体" w:hAnsi="宋体" w:cs="宋体" w:hint="eastAsia"/>
          <w:sz w:val="28"/>
          <w:szCs w:val="28"/>
        </w:rPr>
        <w:t>撰写人：翟文娟</w:t>
      </w:r>
      <w:r>
        <w:rPr>
          <w:rFonts w:ascii="宋体" w:hAnsi="宋体" w:cs="宋体" w:hint="eastAsia"/>
          <w:sz w:val="28"/>
          <w:szCs w:val="28"/>
        </w:rPr>
        <w:t xml:space="preserve">             </w:t>
      </w:r>
      <w:r w:rsidRPr="008F5F18">
        <w:rPr>
          <w:rFonts w:ascii="宋体" w:hAnsi="宋体" w:cs="宋体" w:hint="eastAsia"/>
          <w:sz w:val="28"/>
          <w:szCs w:val="28"/>
        </w:rPr>
        <w:t>系主任审核签名：</w:t>
      </w:r>
      <w:r w:rsidRPr="008F5F18">
        <w:rPr>
          <w:rFonts w:ascii="Yu Mincho" w:eastAsia="Yu Mincho" w:hAnsi="Yu Mincho"/>
          <w:noProof/>
        </w:rPr>
        <w:drawing>
          <wp:inline distT="0" distB="0" distL="0" distR="0" wp14:anchorId="1CB54EE6" wp14:editId="72A08FDD">
            <wp:extent cx="885825" cy="342900"/>
            <wp:effectExtent l="0" t="0" r="9525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18" w:rsidRPr="008F5F18" w:rsidRDefault="008F5F18" w:rsidP="008F5F18">
      <w:pPr>
        <w:snapToGrid w:val="0"/>
        <w:spacing w:line="288" w:lineRule="auto"/>
        <w:ind w:firstLineChars="1500" w:firstLine="4200"/>
        <w:rPr>
          <w:rFonts w:ascii="宋体" w:hAnsi="宋体" w:cs="宋体"/>
          <w:sz w:val="28"/>
          <w:szCs w:val="28"/>
        </w:rPr>
      </w:pPr>
      <w:r w:rsidRPr="008F5F18">
        <w:rPr>
          <w:rFonts w:ascii="宋体" w:hAnsi="宋体" w:cs="宋体" w:hint="eastAsia"/>
          <w:sz w:val="28"/>
          <w:szCs w:val="28"/>
        </w:rPr>
        <w:t>审核时间：2022年2月18日</w:t>
      </w:r>
    </w:p>
    <w:p w:rsidR="00F27081" w:rsidRDefault="007C4871" w:rsidP="008F5F18">
      <w:pPr>
        <w:spacing w:line="288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:rsidR="00F27081" w:rsidRDefault="00F27081"/>
    <w:sectPr w:rsidR="00F2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71" w:rsidRDefault="007C4871" w:rsidP="008F5F18">
      <w:r>
        <w:separator/>
      </w:r>
    </w:p>
  </w:endnote>
  <w:endnote w:type="continuationSeparator" w:id="0">
    <w:p w:rsidR="007C4871" w:rsidRDefault="007C4871" w:rsidP="008F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71" w:rsidRDefault="007C4871" w:rsidP="008F5F18">
      <w:r>
        <w:separator/>
      </w:r>
    </w:p>
  </w:footnote>
  <w:footnote w:type="continuationSeparator" w:id="0">
    <w:p w:rsidR="007C4871" w:rsidRDefault="007C4871" w:rsidP="008F5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7C9D"/>
    <w:rsid w:val="000467F4"/>
    <w:rsid w:val="000F17CE"/>
    <w:rsid w:val="000F6FFD"/>
    <w:rsid w:val="001072BC"/>
    <w:rsid w:val="00141246"/>
    <w:rsid w:val="0017435A"/>
    <w:rsid w:val="001C1F96"/>
    <w:rsid w:val="00256B39"/>
    <w:rsid w:val="0026033C"/>
    <w:rsid w:val="00265F24"/>
    <w:rsid w:val="00276BA1"/>
    <w:rsid w:val="002E3721"/>
    <w:rsid w:val="00313BBA"/>
    <w:rsid w:val="0032602E"/>
    <w:rsid w:val="0033301C"/>
    <w:rsid w:val="003367AE"/>
    <w:rsid w:val="0039427C"/>
    <w:rsid w:val="003B1258"/>
    <w:rsid w:val="003E160A"/>
    <w:rsid w:val="00402461"/>
    <w:rsid w:val="004100B0"/>
    <w:rsid w:val="00432708"/>
    <w:rsid w:val="005467DC"/>
    <w:rsid w:val="00553D03"/>
    <w:rsid w:val="005B2B6D"/>
    <w:rsid w:val="005B4B4E"/>
    <w:rsid w:val="00624FE1"/>
    <w:rsid w:val="00627C8E"/>
    <w:rsid w:val="00670C4E"/>
    <w:rsid w:val="007208D6"/>
    <w:rsid w:val="00724F8A"/>
    <w:rsid w:val="00775D65"/>
    <w:rsid w:val="007A6D88"/>
    <w:rsid w:val="007B463F"/>
    <w:rsid w:val="007C4871"/>
    <w:rsid w:val="00872CE5"/>
    <w:rsid w:val="00872F4F"/>
    <w:rsid w:val="008B397C"/>
    <w:rsid w:val="008B47F4"/>
    <w:rsid w:val="008F5F18"/>
    <w:rsid w:val="008F7A3C"/>
    <w:rsid w:val="00900019"/>
    <w:rsid w:val="0099063E"/>
    <w:rsid w:val="009F6624"/>
    <w:rsid w:val="00A226F2"/>
    <w:rsid w:val="00A31FA9"/>
    <w:rsid w:val="00A533BB"/>
    <w:rsid w:val="00A769B1"/>
    <w:rsid w:val="00A837D5"/>
    <w:rsid w:val="00AA2B64"/>
    <w:rsid w:val="00AC1ECD"/>
    <w:rsid w:val="00AC4C45"/>
    <w:rsid w:val="00B25AE9"/>
    <w:rsid w:val="00B46F21"/>
    <w:rsid w:val="00B511A5"/>
    <w:rsid w:val="00B736A7"/>
    <w:rsid w:val="00B7651F"/>
    <w:rsid w:val="00BB5205"/>
    <w:rsid w:val="00C56E09"/>
    <w:rsid w:val="00C63352"/>
    <w:rsid w:val="00C66D1D"/>
    <w:rsid w:val="00C901DE"/>
    <w:rsid w:val="00C92AC0"/>
    <w:rsid w:val="00CF096B"/>
    <w:rsid w:val="00DD51C1"/>
    <w:rsid w:val="00DD57EC"/>
    <w:rsid w:val="00E16D30"/>
    <w:rsid w:val="00E33169"/>
    <w:rsid w:val="00E70904"/>
    <w:rsid w:val="00EC11F4"/>
    <w:rsid w:val="00EC5BB1"/>
    <w:rsid w:val="00EF23F6"/>
    <w:rsid w:val="00EF44B1"/>
    <w:rsid w:val="00F27081"/>
    <w:rsid w:val="00F31BC1"/>
    <w:rsid w:val="00F34F4F"/>
    <w:rsid w:val="00F35AA0"/>
    <w:rsid w:val="00FA0010"/>
    <w:rsid w:val="016E63C2"/>
    <w:rsid w:val="024B0C39"/>
    <w:rsid w:val="0A8128A6"/>
    <w:rsid w:val="0BF32A1B"/>
    <w:rsid w:val="104F26BE"/>
    <w:rsid w:val="10BD2C22"/>
    <w:rsid w:val="22987C80"/>
    <w:rsid w:val="24192CCC"/>
    <w:rsid w:val="28202B43"/>
    <w:rsid w:val="39A66CD4"/>
    <w:rsid w:val="3CD52CE1"/>
    <w:rsid w:val="410F2E6A"/>
    <w:rsid w:val="4430136C"/>
    <w:rsid w:val="4AB0382B"/>
    <w:rsid w:val="4CC26FB7"/>
    <w:rsid w:val="4F0F7694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table" w:customStyle="1" w:styleId="1">
    <w:name w:val="网格型1"/>
    <w:basedOn w:val="a1"/>
    <w:next w:val="a6"/>
    <w:qFormat/>
    <w:rsid w:val="008F5F18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2948</Characters>
  <Application>Microsoft Office Word</Application>
  <DocSecurity>0</DocSecurity>
  <Lines>24</Lines>
  <Paragraphs>6</Paragraphs>
  <ScaleCrop>false</ScaleCrop>
  <Company>china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31</cp:revision>
  <cp:lastPrinted>2021-04-30T06:36:00Z</cp:lastPrinted>
  <dcterms:created xsi:type="dcterms:W3CDTF">2016-12-19T07:34:00Z</dcterms:created>
  <dcterms:modified xsi:type="dcterms:W3CDTF">2022-03-03T12:49:00Z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BCF56B95F3304BD0AB97DA923F7C6C8B</vt:lpwstr>
  </property>
</Properties>
</file>