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outlineLvl w:val="0"/>
        <w:rPr>
          <w:rFonts w:hint="eastAsia" w:ascii="宋体" w:hAnsi="宋体" w:eastAsia="宋体" w:cs="宋体"/>
          <w:b/>
          <w:sz w:val="28"/>
          <w:szCs w:val="30"/>
        </w:rPr>
      </w:pPr>
      <w:bookmarkStart w:id="0" w:name="_Toc6310703"/>
      <w:r>
        <w:rPr>
          <w:rFonts w:hint="eastAsia" w:ascii="宋体" w:hAnsi="宋体" w:eastAsia="宋体" w:cs="宋体"/>
          <w:b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y1ZHmtQAAAAIAQAA&#10;DwAAAAAAAAABACAAAAAiAAAAZHJzL2Rvd25yZXYueG1sUEsBAhQAFAAAAAgAh07iQJx+EIlWAgAA&#10;nwQAAA4AAAAAAAAAAQAgAAAAIw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sz w:val="28"/>
          <w:szCs w:val="30"/>
        </w:rPr>
        <w:t>【日语翻译】</w:t>
      </w:r>
      <w:bookmarkEnd w:id="0"/>
    </w:p>
    <w:p>
      <w:pPr>
        <w:shd w:val="clear" w:color="auto" w:fill="F5F5F5"/>
        <w:jc w:val="center"/>
        <w:textAlignment w:val="top"/>
        <w:rPr>
          <w:rFonts w:hint="eastAsia" w:ascii="宋体" w:hAnsi="宋体" w:eastAsia="宋体" w:cs="宋体"/>
          <w:color w:val="888888"/>
          <w:kern w:val="0"/>
          <w:sz w:val="20"/>
          <w:szCs w:val="20"/>
        </w:rPr>
      </w:pPr>
      <w:r>
        <w:rPr>
          <w:rFonts w:hint="eastAsia" w:ascii="宋体" w:hAnsi="宋体" w:eastAsia="宋体" w:cs="宋体"/>
          <w:b/>
          <w:sz w:val="28"/>
          <w:szCs w:val="30"/>
        </w:rPr>
        <w:t>【</w:t>
      </w:r>
      <w:r>
        <w:rPr>
          <w:rFonts w:hint="eastAsia" w:ascii="宋体" w:hAnsi="宋体" w:eastAsia="宋体" w:cs="宋体"/>
          <w:b/>
          <w:sz w:val="28"/>
          <w:szCs w:val="30"/>
        </w:rPr>
        <w:t>Japanese Translation</w:t>
      </w:r>
      <w:r>
        <w:rPr>
          <w:rFonts w:hint="eastAsia" w:ascii="宋体" w:hAnsi="宋体" w:eastAsia="宋体" w:cs="宋体"/>
          <w:b/>
          <w:sz w:val="28"/>
          <w:szCs w:val="30"/>
        </w:rPr>
        <w:t>】</w:t>
      </w:r>
    </w:p>
    <w:p>
      <w:pPr>
        <w:spacing w:before="200" w:beforeLines="50" w:after="200" w:afterLines="50" w:line="288" w:lineRule="auto"/>
        <w:ind w:firstLine="360" w:firstLineChars="150"/>
        <w:rPr>
          <w:rFonts w:hint="eastAsia" w:ascii="宋体" w:hAnsi="宋体" w:eastAsia="宋体" w:cs="宋体"/>
          <w:b/>
          <w:color w:val="008080"/>
          <w:sz w:val="30"/>
          <w:szCs w:val="30"/>
        </w:rPr>
      </w:pPr>
      <w:r>
        <w:rPr>
          <w:rFonts w:hint="eastAsia" w:ascii="宋体" w:hAnsi="宋体" w:eastAsia="宋体" w:cs="宋体"/>
          <w:sz w:val="24"/>
        </w:rPr>
        <w:t>一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课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程代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码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【0010079】</w:t>
      </w:r>
    </w:p>
    <w:p>
      <w:pPr>
        <w:snapToGrid w:val="0"/>
        <w:spacing w:line="288" w:lineRule="auto"/>
        <w:ind w:firstLine="394" w:firstLineChars="196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课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程学分：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【2.0】</w:t>
      </w:r>
    </w:p>
    <w:p>
      <w:pPr>
        <w:snapToGrid w:val="0"/>
        <w:spacing w:line="288" w:lineRule="auto"/>
        <w:ind w:firstLine="394" w:firstLineChars="196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面向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专业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【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商日中日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课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程性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质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【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专业必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修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课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◎】</w:t>
      </w:r>
      <w:bookmarkStart w:id="1" w:name="_GoBack"/>
      <w:bookmarkEnd w:id="1"/>
    </w:p>
    <w:p>
      <w:pPr>
        <w:snapToGrid w:val="0"/>
        <w:spacing w:line="288" w:lineRule="auto"/>
        <w:ind w:firstLine="394" w:firstLineChars="196"/>
        <w:rPr>
          <w:rFonts w:hint="eastAsia"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开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课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院系：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国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际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教育学院日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语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教学中心</w:t>
      </w:r>
    </w:p>
    <w:p>
      <w:pPr>
        <w:snapToGrid w:val="0"/>
        <w:ind w:left="2403" w:leftChars="188" w:hanging="2008" w:hangingChars="1000"/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使用教材：</w:t>
      </w:r>
    </w:p>
    <w:p>
      <w:pPr>
        <w:ind w:left="2220" w:leftChars="400" w:hanging="1380" w:hangingChars="69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教材【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《日语翻译》，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张鸿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成主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编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，大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连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理工出版社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】</w:t>
      </w:r>
    </w:p>
    <w:p>
      <w:pPr>
        <w:snapToGrid w:val="0"/>
        <w:ind w:firstLine="800" w:firstLineChars="4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</w:rPr>
        <w:t>参考</w:t>
      </w:r>
      <w:r>
        <w:rPr>
          <w:rFonts w:hint="eastAsia" w:ascii="宋体" w:hAnsi="宋体" w:eastAsia="宋体" w:cs="宋体"/>
          <w:sz w:val="20"/>
        </w:rPr>
        <w:t>书</w:t>
      </w:r>
      <w:r>
        <w:rPr>
          <w:rFonts w:hint="eastAsia" w:ascii="宋体" w:hAnsi="宋体" w:eastAsia="宋体" w:cs="宋体"/>
          <w:sz w:val="20"/>
        </w:rPr>
        <w:t>目：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【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1.</w:t>
      </w:r>
      <w:r>
        <w:rPr>
          <w:rFonts w:hint="eastAsia" w:ascii="宋体" w:hAnsi="宋体" w:eastAsia="宋体" w:cs="宋体"/>
          <w:sz w:val="20"/>
          <w:szCs w:val="20"/>
        </w:rPr>
        <w:t>《翻</w:t>
      </w:r>
      <w:r>
        <w:rPr>
          <w:rFonts w:hint="eastAsia" w:ascii="宋体" w:hAnsi="宋体" w:eastAsia="宋体" w:cs="宋体"/>
          <w:sz w:val="20"/>
          <w:szCs w:val="20"/>
        </w:rPr>
        <w:t>译</w:t>
      </w:r>
      <w:r>
        <w:rPr>
          <w:rFonts w:hint="eastAsia" w:ascii="宋体" w:hAnsi="宋体" w:eastAsia="宋体" w:cs="宋体"/>
          <w:sz w:val="20"/>
          <w:szCs w:val="20"/>
        </w:rPr>
        <w:t>教程》，</w:t>
      </w:r>
      <w:r>
        <w:rPr>
          <w:rFonts w:hint="eastAsia" w:ascii="宋体" w:hAnsi="宋体" w:eastAsia="宋体" w:cs="宋体"/>
          <w:sz w:val="20"/>
          <w:szCs w:val="20"/>
        </w:rPr>
        <w:t>张鸿</w:t>
      </w:r>
      <w:r>
        <w:rPr>
          <w:rFonts w:hint="eastAsia" w:ascii="宋体" w:hAnsi="宋体" w:eastAsia="宋体" w:cs="宋体"/>
          <w:sz w:val="20"/>
          <w:szCs w:val="20"/>
        </w:rPr>
        <w:t>成</w:t>
      </w:r>
      <w:r>
        <w:rPr>
          <w:rFonts w:hint="eastAsia" w:ascii="宋体" w:hAnsi="宋体" w:eastAsia="宋体" w:cs="宋体"/>
          <w:sz w:val="20"/>
          <w:szCs w:val="20"/>
        </w:rPr>
        <w:t>编</w:t>
      </w:r>
      <w:r>
        <w:rPr>
          <w:rFonts w:hint="eastAsia" w:ascii="宋体" w:hAnsi="宋体" w:eastAsia="宋体" w:cs="宋体"/>
          <w:sz w:val="20"/>
          <w:szCs w:val="20"/>
        </w:rPr>
        <w:t>，上海外</w:t>
      </w:r>
      <w:r>
        <w:rPr>
          <w:rFonts w:hint="eastAsia" w:ascii="宋体" w:hAnsi="宋体" w:eastAsia="宋体" w:cs="宋体"/>
          <w:sz w:val="20"/>
          <w:szCs w:val="20"/>
        </w:rPr>
        <w:t>语</w:t>
      </w:r>
      <w:r>
        <w:rPr>
          <w:rFonts w:hint="eastAsia" w:ascii="宋体" w:hAnsi="宋体" w:eastAsia="宋体" w:cs="宋体"/>
          <w:sz w:val="20"/>
          <w:szCs w:val="20"/>
        </w:rPr>
        <w:t>教育出版社出版，</w:t>
      </w:r>
      <w:r>
        <w:rPr>
          <w:rFonts w:hint="eastAsia" w:ascii="宋体" w:hAnsi="宋体" w:eastAsia="宋体" w:cs="宋体"/>
          <w:sz w:val="20"/>
          <w:szCs w:val="20"/>
        </w:rPr>
        <w:t>2005</w:t>
      </w:r>
      <w:r>
        <w:rPr>
          <w:rFonts w:hint="eastAsia" w:ascii="宋体" w:hAnsi="宋体" w:eastAsia="宋体" w:cs="宋体"/>
          <w:sz w:val="20"/>
          <w:szCs w:val="20"/>
        </w:rPr>
        <w:t>年</w:t>
      </w:r>
      <w:r>
        <w:rPr>
          <w:rFonts w:hint="eastAsia" w:ascii="宋体" w:hAnsi="宋体" w:eastAsia="宋体" w:cs="宋体"/>
          <w:sz w:val="20"/>
          <w:szCs w:val="20"/>
        </w:rPr>
        <w:t>5</w:t>
      </w:r>
      <w:r>
        <w:rPr>
          <w:rFonts w:hint="eastAsia" w:ascii="宋体" w:hAnsi="宋体" w:eastAsia="宋体" w:cs="宋体"/>
          <w:sz w:val="20"/>
          <w:szCs w:val="20"/>
        </w:rPr>
        <w:t>月</w:t>
      </w:r>
    </w:p>
    <w:p>
      <w:pPr>
        <w:snapToGrid w:val="0"/>
        <w:ind w:firstLine="1900" w:firstLineChars="9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2.</w:t>
      </w:r>
      <w:r>
        <w:rPr>
          <w:rFonts w:hint="eastAsia" w:ascii="宋体" w:hAnsi="宋体" w:eastAsia="宋体" w:cs="宋体"/>
          <w:sz w:val="20"/>
          <w:szCs w:val="20"/>
        </w:rPr>
        <w:t>《新</w:t>
      </w:r>
      <w:r>
        <w:rPr>
          <w:rFonts w:hint="eastAsia" w:ascii="宋体" w:hAnsi="宋体" w:eastAsia="宋体" w:cs="宋体"/>
          <w:sz w:val="20"/>
          <w:szCs w:val="20"/>
        </w:rPr>
        <w:t>编</w:t>
      </w:r>
      <w:r>
        <w:rPr>
          <w:rFonts w:hint="eastAsia" w:ascii="宋体" w:hAnsi="宋体" w:eastAsia="宋体" w:cs="宋体"/>
          <w:sz w:val="20"/>
          <w:szCs w:val="20"/>
        </w:rPr>
        <w:t>日</w:t>
      </w:r>
      <w:r>
        <w:rPr>
          <w:rFonts w:hint="eastAsia" w:ascii="宋体" w:hAnsi="宋体" w:eastAsia="宋体" w:cs="宋体"/>
          <w:sz w:val="20"/>
          <w:szCs w:val="20"/>
        </w:rPr>
        <w:t>汉</w:t>
      </w:r>
      <w:r>
        <w:rPr>
          <w:rFonts w:hint="eastAsia" w:ascii="宋体" w:hAnsi="宋体" w:eastAsia="宋体" w:cs="宋体"/>
          <w:sz w:val="20"/>
          <w:szCs w:val="20"/>
        </w:rPr>
        <w:t>翻</w:t>
      </w:r>
      <w:r>
        <w:rPr>
          <w:rFonts w:hint="eastAsia" w:ascii="宋体" w:hAnsi="宋体" w:eastAsia="宋体" w:cs="宋体"/>
          <w:sz w:val="20"/>
          <w:szCs w:val="20"/>
        </w:rPr>
        <w:t>译</w:t>
      </w:r>
      <w:r>
        <w:rPr>
          <w:rFonts w:hint="eastAsia" w:ascii="宋体" w:hAnsi="宋体" w:eastAsia="宋体" w:cs="宋体"/>
          <w:sz w:val="20"/>
          <w:szCs w:val="20"/>
        </w:rPr>
        <w:t>教程》，梁</w:t>
      </w:r>
      <w:r>
        <w:rPr>
          <w:rFonts w:hint="eastAsia" w:ascii="宋体" w:hAnsi="宋体" w:eastAsia="宋体" w:cs="宋体"/>
          <w:sz w:val="20"/>
          <w:szCs w:val="20"/>
        </w:rPr>
        <w:t>传</w:t>
      </w:r>
      <w:r>
        <w:rPr>
          <w:rFonts w:hint="eastAsia" w:ascii="宋体" w:hAnsi="宋体" w:eastAsia="宋体" w:cs="宋体"/>
          <w:sz w:val="20"/>
          <w:szCs w:val="20"/>
        </w:rPr>
        <w:t>宝等</w:t>
      </w:r>
      <w:r>
        <w:rPr>
          <w:rFonts w:hint="eastAsia" w:ascii="宋体" w:hAnsi="宋体" w:eastAsia="宋体" w:cs="宋体"/>
          <w:sz w:val="20"/>
          <w:szCs w:val="20"/>
        </w:rPr>
        <w:t>编</w:t>
      </w:r>
      <w:r>
        <w:rPr>
          <w:rFonts w:hint="eastAsia" w:ascii="宋体" w:hAnsi="宋体" w:eastAsia="宋体" w:cs="宋体"/>
          <w:sz w:val="20"/>
          <w:szCs w:val="20"/>
        </w:rPr>
        <w:t>，上海外</w:t>
      </w:r>
      <w:r>
        <w:rPr>
          <w:rFonts w:hint="eastAsia" w:ascii="宋体" w:hAnsi="宋体" w:eastAsia="宋体" w:cs="宋体"/>
          <w:sz w:val="20"/>
          <w:szCs w:val="20"/>
        </w:rPr>
        <w:t>语</w:t>
      </w:r>
      <w:r>
        <w:rPr>
          <w:rFonts w:hint="eastAsia" w:ascii="宋体" w:hAnsi="宋体" w:eastAsia="宋体" w:cs="宋体"/>
          <w:sz w:val="20"/>
          <w:szCs w:val="20"/>
        </w:rPr>
        <w:t>教育出版社出版，</w:t>
      </w:r>
      <w:r>
        <w:rPr>
          <w:rFonts w:hint="eastAsia" w:ascii="宋体" w:hAnsi="宋体" w:eastAsia="宋体" w:cs="宋体"/>
          <w:sz w:val="20"/>
          <w:szCs w:val="20"/>
        </w:rPr>
        <w:t>2000</w:t>
      </w:r>
      <w:r>
        <w:rPr>
          <w:rFonts w:hint="eastAsia" w:ascii="宋体" w:hAnsi="宋体" w:eastAsia="宋体" w:cs="宋体"/>
          <w:sz w:val="20"/>
          <w:szCs w:val="20"/>
        </w:rPr>
        <w:t>年</w:t>
      </w:r>
      <w:r>
        <w:rPr>
          <w:rFonts w:hint="eastAsia" w:ascii="宋体" w:hAnsi="宋体" w:eastAsia="宋体" w:cs="宋体"/>
          <w:sz w:val="20"/>
          <w:szCs w:val="20"/>
        </w:rPr>
        <w:t>1</w:t>
      </w:r>
      <w:r>
        <w:rPr>
          <w:rFonts w:hint="eastAsia" w:ascii="宋体" w:hAnsi="宋体" w:eastAsia="宋体" w:cs="宋体"/>
          <w:sz w:val="20"/>
          <w:szCs w:val="20"/>
        </w:rPr>
        <w:t>月；</w:t>
      </w:r>
      <w:r>
        <w:rPr>
          <w:rFonts w:hint="eastAsia" w:ascii="宋体" w:hAnsi="宋体" w:eastAsia="宋体" w:cs="宋体"/>
          <w:sz w:val="20"/>
          <w:szCs w:val="20"/>
        </w:rPr>
        <w:t xml:space="preserve"> </w:t>
      </w:r>
    </w:p>
    <w:p>
      <w:pPr>
        <w:snapToGrid w:val="0"/>
        <w:ind w:firstLine="1900" w:firstLineChars="95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3.</w:t>
      </w:r>
      <w:r>
        <w:rPr>
          <w:rFonts w:hint="eastAsia" w:ascii="宋体" w:hAnsi="宋体" w:eastAsia="宋体" w:cs="宋体"/>
          <w:sz w:val="20"/>
          <w:szCs w:val="20"/>
        </w:rPr>
        <w:t>《日</w:t>
      </w:r>
      <w:r>
        <w:rPr>
          <w:rFonts w:hint="eastAsia" w:ascii="宋体" w:hAnsi="宋体" w:eastAsia="宋体" w:cs="宋体"/>
          <w:sz w:val="20"/>
          <w:szCs w:val="20"/>
        </w:rPr>
        <w:t>语</w:t>
      </w:r>
      <w:r>
        <w:rPr>
          <w:rFonts w:hint="eastAsia" w:ascii="宋体" w:hAnsi="宋体" w:eastAsia="宋体" w:cs="宋体"/>
          <w:sz w:val="20"/>
          <w:szCs w:val="20"/>
        </w:rPr>
        <w:t>笔</w:t>
      </w:r>
      <w:r>
        <w:rPr>
          <w:rFonts w:hint="eastAsia" w:ascii="宋体" w:hAnsi="宋体" w:eastAsia="宋体" w:cs="宋体"/>
          <w:sz w:val="20"/>
          <w:szCs w:val="20"/>
        </w:rPr>
        <w:t>译实务</w:t>
      </w:r>
      <w:r>
        <w:rPr>
          <w:rFonts w:hint="eastAsia" w:ascii="宋体" w:hAnsi="宋体" w:eastAsia="宋体" w:cs="宋体"/>
          <w:sz w:val="20"/>
          <w:szCs w:val="20"/>
        </w:rPr>
        <w:t>》，</w:t>
      </w:r>
      <w:r>
        <w:rPr>
          <w:rFonts w:hint="eastAsia" w:ascii="宋体" w:hAnsi="宋体" w:eastAsia="宋体" w:cs="宋体"/>
          <w:sz w:val="20"/>
          <w:szCs w:val="20"/>
        </w:rPr>
        <w:t>陈</w:t>
      </w:r>
      <w:r>
        <w:rPr>
          <w:rFonts w:hint="eastAsia" w:ascii="宋体" w:hAnsi="宋体" w:eastAsia="宋体" w:cs="宋体"/>
          <w:sz w:val="20"/>
          <w:szCs w:val="20"/>
        </w:rPr>
        <w:t>岩</w:t>
      </w:r>
      <w:r>
        <w:rPr>
          <w:rFonts w:hint="eastAsia" w:ascii="宋体" w:hAnsi="宋体" w:eastAsia="宋体" w:cs="宋体"/>
          <w:sz w:val="20"/>
          <w:szCs w:val="20"/>
        </w:rPr>
        <w:t>编</w:t>
      </w:r>
      <w:r>
        <w:rPr>
          <w:rFonts w:hint="eastAsia" w:ascii="宋体" w:hAnsi="宋体" w:eastAsia="宋体" w:cs="宋体"/>
          <w:sz w:val="20"/>
          <w:szCs w:val="20"/>
        </w:rPr>
        <w:t>，外文出版，2010年8月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】</w:t>
      </w:r>
    </w:p>
    <w:p>
      <w:pPr>
        <w:snapToGrid w:val="0"/>
        <w:ind w:left="2403" w:leftChars="188" w:hanging="2008" w:hangingChars="1000"/>
        <w:jc w:val="left"/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课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程网站网址：htt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p://www.gench.edu.cn</w:t>
      </w:r>
    </w:p>
    <w:p>
      <w:pPr>
        <w:adjustRightInd w:val="0"/>
        <w:snapToGrid w:val="0"/>
        <w:spacing w:line="288" w:lineRule="auto"/>
        <w:ind w:firstLine="394" w:firstLineChars="196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先修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课</w:t>
      </w:r>
      <w:r>
        <w:rPr>
          <w:rFonts w:hint="eastAsia" w:ascii="宋体" w:hAnsi="宋体" w:eastAsia="宋体" w:cs="宋体"/>
          <w:b/>
          <w:bCs/>
          <w:color w:val="000000"/>
          <w:sz w:val="20"/>
          <w:szCs w:val="20"/>
        </w:rPr>
        <w:t>程：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【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基础日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语IV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，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0020014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（10）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200" w:beforeLines="50" w:after="200" w:afterLines="50" w:line="288" w:lineRule="auto"/>
        <w:ind w:firstLine="348" w:firstLineChars="145"/>
        <w:rPr>
          <w:rFonts w:hint="eastAsia" w:ascii="宋体" w:hAnsi="宋体" w:eastAsia="宋体" w:cs="宋体"/>
          <w:b/>
          <w:color w:val="000000"/>
          <w:sz w:val="24"/>
          <w:szCs w:val="20"/>
        </w:rPr>
      </w:pPr>
      <w:r>
        <w:rPr>
          <w:rFonts w:hint="eastAsia" w:ascii="宋体" w:hAnsi="宋体" w:eastAsia="宋体" w:cs="宋体"/>
          <w:sz w:val="24"/>
        </w:rPr>
        <w:t>二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日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语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翻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译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是商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务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日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语专业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的学生必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须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掌握的技能之一。本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课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程通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过课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讲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授，通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过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大量的例句分析、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实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例翻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译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和比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较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，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让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学生去体会、感悟翻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译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的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规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律，从而达到掌握它的目的。本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课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程属于日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语专业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学生的必修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课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程，是作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为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外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语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类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专业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学生必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须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掌握的听、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说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、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读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、写、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译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等5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项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技能中的一个重要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环节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，旨在培养学生的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阅读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和翻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译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能力，其中又以培养和提高笔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译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能力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为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主。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过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本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课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程的学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习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，学生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对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于翻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译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理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论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、翻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译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方法、翻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译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技巧等，能够有一个初步的了解，能够独立翻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译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一些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难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度在中等及以下水平的日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语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文章，并初步掌握翻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译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中各个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环节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的基本要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领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，从而提高翻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译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能力和水平。</w:t>
      </w:r>
    </w:p>
    <w:p>
      <w:pPr>
        <w:snapToGrid w:val="0"/>
        <w:spacing w:line="288" w:lineRule="auto"/>
        <w:ind w:firstLine="400" w:firstLineChars="200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本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课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程每周2学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时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，共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计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32学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时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，均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为课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堂理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论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教学，但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课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堂也可采用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课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堂操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练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的形式。教材采用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张鸿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成等人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编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撰、由大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连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理工大学出版社出版的《日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语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翻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译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》。本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书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由15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课课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文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组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成，每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课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附有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练习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一和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练习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二，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书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后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还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附有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练习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的参考答案。每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课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教学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时间为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2-4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课时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，也可根据教学需要做适当的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调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整。</w:t>
      </w:r>
    </w:p>
    <w:p>
      <w:pPr>
        <w:widowControl/>
        <w:spacing w:before="200" w:beforeLines="50" w:after="200" w:afterLines="50" w:line="288" w:lineRule="auto"/>
        <w:ind w:firstLine="360" w:firstLineChars="15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选课建议</w:t>
      </w:r>
    </w:p>
    <w:p>
      <w:pPr>
        <w:ind w:firstLine="400" w:firstLineChars="200"/>
        <w:rPr>
          <w:rFonts w:hint="eastAsia" w:ascii="宋体" w:hAnsi="宋体" w:eastAsia="宋体" w:cs="宋体"/>
          <w:sz w:val="20"/>
        </w:rPr>
      </w:pPr>
      <w:r>
        <w:rPr>
          <w:rFonts w:hint="eastAsia" w:ascii="宋体" w:hAnsi="宋体" w:eastAsia="宋体" w:cs="宋体"/>
          <w:sz w:val="20"/>
        </w:rPr>
        <w:t>本</w:t>
      </w:r>
      <w:r>
        <w:rPr>
          <w:rFonts w:hint="eastAsia" w:ascii="宋体" w:hAnsi="宋体" w:eastAsia="宋体" w:cs="宋体"/>
          <w:sz w:val="20"/>
        </w:rPr>
        <w:t>课</w:t>
      </w:r>
      <w:r>
        <w:rPr>
          <w:rFonts w:hint="eastAsia" w:ascii="宋体" w:hAnsi="宋体" w:eastAsia="宋体" w:cs="宋体"/>
          <w:sz w:val="20"/>
        </w:rPr>
        <w:t>程适合</w:t>
      </w:r>
      <w:r>
        <w:rPr>
          <w:rFonts w:hint="eastAsia" w:ascii="宋体" w:hAnsi="宋体" w:eastAsia="宋体" w:cs="宋体"/>
          <w:sz w:val="20"/>
        </w:rPr>
        <w:t>商日中日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>专业</w:t>
      </w:r>
      <w:r>
        <w:rPr>
          <w:rFonts w:hint="eastAsia" w:ascii="宋体" w:hAnsi="宋体" w:eastAsia="宋体" w:cs="宋体"/>
          <w:sz w:val="20"/>
        </w:rPr>
        <w:t>第</w:t>
      </w:r>
      <w:r>
        <w:rPr>
          <w:rFonts w:hint="eastAsia" w:ascii="宋体" w:hAnsi="宋体" w:eastAsia="宋体" w:cs="宋体"/>
          <w:sz w:val="20"/>
        </w:rPr>
        <w:t>5</w:t>
      </w:r>
      <w:r>
        <w:rPr>
          <w:rFonts w:hint="eastAsia" w:ascii="宋体" w:hAnsi="宋体" w:eastAsia="宋体" w:cs="宋体"/>
          <w:sz w:val="20"/>
        </w:rPr>
        <w:t>学期</w:t>
      </w:r>
      <w:r>
        <w:rPr>
          <w:rFonts w:hint="eastAsia" w:ascii="宋体" w:hAnsi="宋体" w:eastAsia="宋体" w:cs="宋体"/>
          <w:sz w:val="20"/>
        </w:rPr>
        <w:t>开</w:t>
      </w:r>
      <w:r>
        <w:rPr>
          <w:rFonts w:hint="eastAsia" w:ascii="宋体" w:hAnsi="宋体" w:eastAsia="宋体" w:cs="宋体"/>
          <w:sz w:val="20"/>
        </w:rPr>
        <w:t>设</w:t>
      </w:r>
      <w:r>
        <w:rPr>
          <w:rFonts w:hint="eastAsia" w:ascii="宋体" w:hAnsi="宋体" w:eastAsia="宋体" w:cs="宋体"/>
          <w:sz w:val="20"/>
        </w:rPr>
        <w:t>。</w:t>
      </w:r>
    </w:p>
    <w:p>
      <w:pPr>
        <w:widowControl/>
        <w:spacing w:before="200" w:beforeLines="50" w:after="200" w:afterLines="50" w:line="288" w:lineRule="auto"/>
        <w:ind w:firstLine="360" w:firstLineChars="15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四</w:t>
      </w:r>
      <w:r>
        <w:rPr>
          <w:rFonts w:hint="eastAsia"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课程与</w:t>
      </w:r>
      <w:r>
        <w:rPr>
          <w:rFonts w:hint="eastAsia" w:ascii="宋体" w:hAnsi="宋体" w:eastAsia="宋体" w:cs="宋体"/>
          <w:sz w:val="24"/>
        </w:rPr>
        <w:t>专业毕业要求</w:t>
      </w:r>
      <w:r>
        <w:rPr>
          <w:rFonts w:hint="eastAsia" w:ascii="宋体" w:hAnsi="宋体" w:eastAsia="宋体" w:cs="宋体"/>
          <w:sz w:val="24"/>
        </w:rPr>
        <w:t>的关联性</w:t>
      </w:r>
    </w:p>
    <w:tbl>
      <w:tblPr>
        <w:tblStyle w:val="3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200" w:beforeLines="50" w:after="200" w:afterLines="50" w:line="288" w:lineRule="auto"/>
        <w:ind w:firstLine="360" w:firstLineChars="150"/>
        <w:jc w:val="left"/>
        <w:rPr>
          <w:rFonts w:hint="eastAsia" w:ascii="宋体" w:hAnsi="宋体" w:eastAsia="宋体" w:cs="宋体"/>
          <w:sz w:val="24"/>
        </w:rPr>
      </w:pP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</w:t>
      </w:r>
      <w:r>
        <w:rPr>
          <w:rFonts w:hint="eastAsia" w:ascii="宋体" w:hAnsi="宋体" w:eastAsia="宋体" w:cs="宋体"/>
        </w:rPr>
        <w:t>注：LO=</w:t>
      </w:r>
      <w:r>
        <w:rPr>
          <w:rFonts w:hint="eastAsia" w:ascii="宋体" w:hAnsi="宋体" w:eastAsia="宋体" w:cs="宋体"/>
        </w:rPr>
        <w:t>learning outcomes</w:t>
      </w:r>
      <w:r>
        <w:rPr>
          <w:rFonts w:hint="eastAsia" w:ascii="宋体" w:hAnsi="宋体" w:eastAsia="宋体" w:cs="宋体"/>
        </w:rPr>
        <w:t>（学</w:t>
      </w:r>
      <w:r>
        <w:rPr>
          <w:rFonts w:hint="eastAsia" w:ascii="宋体" w:hAnsi="宋体" w:eastAsia="宋体" w:cs="宋体"/>
        </w:rPr>
        <w:t>习</w:t>
      </w:r>
      <w:r>
        <w:rPr>
          <w:rFonts w:hint="eastAsia" w:ascii="宋体" w:hAnsi="宋体" w:eastAsia="宋体" w:cs="宋体"/>
        </w:rPr>
        <w:t>成果）</w:t>
      </w:r>
    </w:p>
    <w:p>
      <w:pPr>
        <w:widowControl/>
        <w:spacing w:before="200" w:beforeLines="50" w:after="200" w:afterLines="50" w:line="288" w:lineRule="auto"/>
        <w:ind w:firstLine="360" w:firstLineChars="15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五、</w:t>
      </w:r>
      <w:r>
        <w:rPr>
          <w:rFonts w:hint="eastAsia" w:ascii="宋体" w:hAnsi="宋体" w:eastAsia="宋体" w:cs="宋体"/>
          <w:sz w:val="24"/>
        </w:rPr>
        <w:t>课程</w:t>
      </w:r>
      <w:r>
        <w:rPr>
          <w:rFonts w:hint="eastAsia" w:ascii="宋体" w:hAnsi="宋体" w:eastAsia="宋体" w:cs="宋体"/>
          <w:sz w:val="24"/>
        </w:rPr>
        <w:t>目标/课程预期学习成果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134"/>
        <w:gridCol w:w="2549"/>
        <w:gridCol w:w="354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学习成果</w:t>
            </w:r>
          </w:p>
        </w:tc>
        <w:tc>
          <w:tcPr>
            <w:tcW w:w="254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（细化的预期学习成果）</w:t>
            </w:r>
          </w:p>
        </w:tc>
        <w:tc>
          <w:tcPr>
            <w:tcW w:w="354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教与学方式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2549" w:type="dxa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3540" w:type="dxa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课堂提问，发表及作文练习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课堂发表、作文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27" w:type="dxa"/>
            <w:vMerge w:val="restart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2549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54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1.帮助学生课前确认每篇课文学习目标，制定学习计划，要求学生按照学习计划课后自主学习。</w:t>
            </w:r>
          </w:p>
        </w:tc>
        <w:tc>
          <w:tcPr>
            <w:tcW w:w="1134" w:type="dxa"/>
            <w:vMerge w:val="restart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课堂默写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课堂提问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笔头作业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27" w:type="dxa"/>
            <w:vMerge w:val="continue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4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0" w:type="dxa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2.帮助学生是否实施学习计划，对学生提出适当的学习建议。</w:t>
            </w:r>
          </w:p>
        </w:tc>
        <w:tc>
          <w:tcPr>
            <w:tcW w:w="1134" w:type="dxa"/>
            <w:vMerge w:val="continue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7" w:type="dxa"/>
            <w:vMerge w:val="restart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49" w:type="dxa"/>
            <w:vMerge w:val="restart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掌握日</w:t>
            </w:r>
            <w:r>
              <w:rPr>
                <w:rFonts w:hint="eastAsia" w:ascii="宋体" w:hAnsi="宋体" w:eastAsia="宋体" w:cs="宋体"/>
                <w:kern w:val="0"/>
              </w:rPr>
              <w:t>语阅读</w:t>
            </w:r>
            <w:r>
              <w:rPr>
                <w:rFonts w:hint="eastAsia" w:ascii="宋体" w:hAnsi="宋体" w:eastAsia="宋体" w:cs="宋体"/>
                <w:kern w:val="0"/>
              </w:rPr>
              <w:t>技能，包括</w:t>
            </w:r>
            <w:r>
              <w:rPr>
                <w:rFonts w:hint="eastAsia" w:ascii="宋体" w:hAnsi="宋体" w:eastAsia="宋体" w:cs="宋体"/>
                <w:kern w:val="0"/>
              </w:rPr>
              <w:t>细读</w:t>
            </w:r>
            <w:r>
              <w:rPr>
                <w:rFonts w:hint="eastAsia" w:ascii="宋体" w:hAnsi="宋体" w:eastAsia="宋体" w:cs="宋体"/>
                <w:kern w:val="0"/>
              </w:rPr>
              <w:t>、泛</w:t>
            </w:r>
            <w:r>
              <w:rPr>
                <w:rFonts w:hint="eastAsia" w:ascii="宋体" w:hAnsi="宋体" w:eastAsia="宋体" w:cs="宋体"/>
                <w:kern w:val="0"/>
              </w:rPr>
              <w:t>读</w:t>
            </w:r>
            <w:r>
              <w:rPr>
                <w:rFonts w:hint="eastAsia" w:ascii="宋体" w:hAnsi="宋体" w:eastAsia="宋体" w:cs="宋体"/>
                <w:kern w:val="0"/>
              </w:rPr>
              <w:t>、</w:t>
            </w:r>
            <w:r>
              <w:rPr>
                <w:rFonts w:hint="eastAsia" w:ascii="宋体" w:hAnsi="宋体" w:eastAsia="宋体" w:cs="宋体"/>
                <w:kern w:val="0"/>
              </w:rPr>
              <w:t>评读</w:t>
            </w:r>
            <w:r>
              <w:rPr>
                <w:rFonts w:hint="eastAsia" w:ascii="宋体" w:hAnsi="宋体" w:eastAsia="宋体" w:cs="宋体"/>
                <w:kern w:val="0"/>
              </w:rPr>
              <w:t>等能力，提高分析</w:t>
            </w:r>
            <w:r>
              <w:rPr>
                <w:rFonts w:hint="eastAsia" w:ascii="宋体" w:hAnsi="宋体" w:eastAsia="宋体" w:cs="宋体"/>
                <w:kern w:val="0"/>
              </w:rPr>
              <w:t>归纳</w:t>
            </w:r>
            <w:r>
              <w:rPr>
                <w:rFonts w:hint="eastAsia" w:ascii="宋体" w:hAnsi="宋体" w:eastAsia="宋体" w:cs="宋体"/>
                <w:kern w:val="0"/>
              </w:rPr>
              <w:t>、推理</w:t>
            </w:r>
            <w:r>
              <w:rPr>
                <w:rFonts w:hint="eastAsia" w:ascii="宋体" w:hAnsi="宋体" w:eastAsia="宋体" w:cs="宋体"/>
                <w:kern w:val="0"/>
              </w:rPr>
              <w:t>检验</w:t>
            </w:r>
            <w:r>
              <w:rPr>
                <w:rFonts w:hint="eastAsia" w:ascii="宋体" w:hAnsi="宋体" w:eastAsia="宋体" w:cs="宋体"/>
                <w:kern w:val="0"/>
              </w:rPr>
              <w:t>等</w:t>
            </w:r>
            <w:r>
              <w:rPr>
                <w:rFonts w:hint="eastAsia" w:ascii="宋体" w:hAnsi="宋体" w:eastAsia="宋体" w:cs="宋体"/>
                <w:kern w:val="0"/>
              </w:rPr>
              <w:t>逻辑</w:t>
            </w:r>
            <w:r>
              <w:rPr>
                <w:rFonts w:hint="eastAsia" w:ascii="宋体" w:hAnsi="宋体" w:eastAsia="宋体" w:cs="宋体"/>
                <w:kern w:val="0"/>
              </w:rPr>
              <w:t>思</w:t>
            </w:r>
            <w:r>
              <w:rPr>
                <w:rFonts w:hint="eastAsia" w:ascii="宋体" w:hAnsi="宋体" w:eastAsia="宋体" w:cs="宋体"/>
                <w:kern w:val="0"/>
              </w:rPr>
              <w:t>维</w:t>
            </w:r>
            <w:r>
              <w:rPr>
                <w:rFonts w:hint="eastAsia" w:ascii="宋体" w:hAnsi="宋体" w:eastAsia="宋体" w:cs="宋体"/>
                <w:kern w:val="0"/>
              </w:rPr>
              <w:t>能力。</w:t>
            </w:r>
          </w:p>
        </w:tc>
        <w:tc>
          <w:tcPr>
            <w:tcW w:w="3540" w:type="dxa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1.带领学生通读全文，分析整篇文章。</w:t>
            </w:r>
          </w:p>
        </w:tc>
        <w:tc>
          <w:tcPr>
            <w:tcW w:w="1134" w:type="dxa"/>
            <w:vMerge w:val="restart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课堂检查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课堂提问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笔头作业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口头作业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小测验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7" w:type="dxa"/>
            <w:vMerge w:val="continue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49" w:type="dxa"/>
            <w:vMerge w:val="continue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0" w:type="dxa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2.详细解说单词的意思及用法，特别是在文章中的使用。</w:t>
            </w:r>
          </w:p>
        </w:tc>
        <w:tc>
          <w:tcPr>
            <w:tcW w:w="1134" w:type="dxa"/>
            <w:vMerge w:val="continue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27" w:type="dxa"/>
            <w:vMerge w:val="continue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549" w:type="dxa"/>
            <w:vMerge w:val="continue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540" w:type="dxa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3.详细解说本课出现语法及句型，进行造句，翻译练习。</w:t>
            </w:r>
          </w:p>
        </w:tc>
        <w:tc>
          <w:tcPr>
            <w:tcW w:w="1134" w:type="dxa"/>
            <w:vMerge w:val="continue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LO31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4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了解并掌握翻</w:t>
            </w:r>
            <w:r>
              <w:rPr>
                <w:rFonts w:hint="eastAsia" w:ascii="宋体" w:hAnsi="宋体" w:eastAsia="宋体" w:cs="宋体"/>
                <w:kern w:val="0"/>
              </w:rPr>
              <w:t>译</w:t>
            </w:r>
            <w:r>
              <w:rPr>
                <w:rFonts w:hint="eastAsia" w:ascii="宋体" w:hAnsi="宋体" w:eastAsia="宋体" w:cs="宋体"/>
                <w:kern w:val="0"/>
              </w:rPr>
              <w:t>技巧，了解不同文体的</w:t>
            </w:r>
            <w:r>
              <w:rPr>
                <w:rFonts w:hint="eastAsia" w:ascii="宋体" w:hAnsi="宋体" w:eastAsia="宋体" w:cs="宋体"/>
                <w:kern w:val="0"/>
              </w:rPr>
              <w:t>语</w:t>
            </w:r>
            <w:r>
              <w:rPr>
                <w:rFonts w:hint="eastAsia" w:ascii="宋体" w:hAnsi="宋体" w:eastAsia="宋体" w:cs="宋体"/>
                <w:kern w:val="0"/>
              </w:rPr>
              <w:t>言特点和翻</w:t>
            </w:r>
            <w:r>
              <w:rPr>
                <w:rFonts w:hint="eastAsia" w:ascii="宋体" w:hAnsi="宋体" w:eastAsia="宋体" w:cs="宋体"/>
                <w:kern w:val="0"/>
              </w:rPr>
              <w:t>译</w:t>
            </w:r>
            <w:r>
              <w:rPr>
                <w:rFonts w:hint="eastAsia" w:ascii="宋体" w:hAnsi="宋体" w:eastAsia="宋体" w:cs="宋体"/>
                <w:kern w:val="0"/>
              </w:rPr>
              <w:t>方法，能使用中日两种</w:t>
            </w:r>
            <w:r>
              <w:rPr>
                <w:rFonts w:hint="eastAsia" w:ascii="宋体" w:hAnsi="宋体" w:eastAsia="宋体" w:cs="宋体"/>
                <w:kern w:val="0"/>
              </w:rPr>
              <w:t>语</w:t>
            </w:r>
            <w:r>
              <w:rPr>
                <w:rFonts w:hint="eastAsia" w:ascii="宋体" w:hAnsi="宋体" w:eastAsia="宋体" w:cs="宋体"/>
                <w:kern w:val="0"/>
              </w:rPr>
              <w:t>言</w:t>
            </w:r>
            <w:r>
              <w:rPr>
                <w:rFonts w:hint="eastAsia" w:ascii="宋体" w:hAnsi="宋体" w:eastAsia="宋体" w:cs="宋体"/>
                <w:kern w:val="0"/>
              </w:rPr>
              <w:t>进</w:t>
            </w:r>
            <w:r>
              <w:rPr>
                <w:rFonts w:hint="eastAsia" w:ascii="宋体" w:hAnsi="宋体" w:eastAsia="宋体" w:cs="宋体"/>
                <w:kern w:val="0"/>
              </w:rPr>
              <w:t>行各种翻</w:t>
            </w:r>
            <w:r>
              <w:rPr>
                <w:rFonts w:hint="eastAsia" w:ascii="宋体" w:hAnsi="宋体" w:eastAsia="宋体" w:cs="宋体"/>
                <w:kern w:val="0"/>
              </w:rPr>
              <w:t>译</w:t>
            </w:r>
            <w:r>
              <w:rPr>
                <w:rFonts w:hint="eastAsia" w:ascii="宋体" w:hAnsi="宋体" w:eastAsia="宋体" w:cs="宋体"/>
                <w:kern w:val="0"/>
              </w:rPr>
              <w:t>活</w:t>
            </w:r>
            <w:r>
              <w:rPr>
                <w:rFonts w:hint="eastAsia" w:ascii="宋体" w:hAnsi="宋体" w:eastAsia="宋体" w:cs="宋体"/>
                <w:kern w:val="0"/>
              </w:rPr>
              <w:t>动</w:t>
            </w:r>
            <w:r>
              <w:rPr>
                <w:rFonts w:hint="eastAsia" w:ascii="宋体" w:hAnsi="宋体" w:eastAsia="宋体" w:cs="宋体"/>
                <w:kern w:val="0"/>
              </w:rPr>
              <w:t>。</w:t>
            </w:r>
          </w:p>
        </w:tc>
        <w:tc>
          <w:tcPr>
            <w:tcW w:w="3540" w:type="dxa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带领学生学习并掌握翻译技巧。根据响应的翻译内容进行切实可行的翻译活动。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场景模拟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会话练习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ja-JP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LO322</w:t>
            </w:r>
          </w:p>
        </w:tc>
        <w:tc>
          <w:tcPr>
            <w:tcW w:w="2549" w:type="dxa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透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彻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分析日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语语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素、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词汇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语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结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构，能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对语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现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行分析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归纳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与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总结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。</w:t>
            </w:r>
          </w:p>
        </w:tc>
        <w:tc>
          <w:tcPr>
            <w:tcW w:w="3540" w:type="dxa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精读或泛读每篇课文的本文和应用文，提高学生阅读不同文体文章的能力，要求根据文章能回答问题。</w:t>
            </w:r>
          </w:p>
        </w:tc>
        <w:tc>
          <w:tcPr>
            <w:tcW w:w="1134" w:type="dxa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课堂阅读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课堂提问</w:t>
            </w:r>
          </w:p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课后作业</w:t>
            </w:r>
          </w:p>
        </w:tc>
      </w:tr>
    </w:tbl>
    <w:p>
      <w:pPr>
        <w:snapToGrid w:val="0"/>
        <w:spacing w:line="288" w:lineRule="auto"/>
        <w:rPr>
          <w:rFonts w:hint="eastAsia" w:ascii="宋体" w:hAnsi="宋体" w:eastAsia="宋体" w:cs="宋体"/>
          <w:sz w:val="24"/>
        </w:rPr>
      </w:pPr>
    </w:p>
    <w:p>
      <w:pPr>
        <w:widowControl/>
        <w:spacing w:before="200" w:beforeLines="50" w:after="200" w:afterLines="50" w:line="288" w:lineRule="auto"/>
        <w:ind w:firstLine="360" w:firstLineChars="15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六、</w:t>
      </w:r>
      <w:r>
        <w:rPr>
          <w:rFonts w:hint="eastAsia" w:ascii="宋体" w:hAnsi="宋体" w:eastAsia="宋体" w:cs="宋体"/>
          <w:sz w:val="24"/>
        </w:rPr>
        <w:t>课程内容</w:t>
      </w:r>
      <w:r>
        <w:rPr>
          <w:rFonts w:hint="eastAsia" w:ascii="宋体" w:hAnsi="宋体" w:eastAsia="宋体" w:cs="宋体"/>
          <w:sz w:val="24"/>
        </w:rPr>
        <w:t xml:space="preserve"> </w:t>
      </w:r>
    </w:p>
    <w:p>
      <w:pPr>
        <w:snapToGrid w:val="0"/>
        <w:spacing w:line="288" w:lineRule="auto"/>
        <w:ind w:firstLine="367" w:firstLineChars="175"/>
        <w:rPr>
          <w:rFonts w:hint="eastAsia" w:ascii="宋体" w:hAnsi="宋体" w:eastAsia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本</w:t>
      </w:r>
      <w:r>
        <w:rPr>
          <w:rFonts w:hint="eastAsia" w:ascii="宋体" w:hAnsi="宋体" w:eastAsia="宋体" w:cs="宋体"/>
          <w:bCs/>
          <w:color w:val="000000"/>
          <w:szCs w:val="21"/>
        </w:rPr>
        <w:t>课</w:t>
      </w:r>
      <w:r>
        <w:rPr>
          <w:rFonts w:hint="eastAsia" w:ascii="宋体" w:hAnsi="宋体" w:eastAsia="宋体" w:cs="宋体"/>
          <w:bCs/>
          <w:color w:val="000000"/>
          <w:szCs w:val="21"/>
        </w:rPr>
        <w:t>程</w:t>
      </w:r>
      <w:r>
        <w:rPr>
          <w:rFonts w:hint="eastAsia" w:ascii="宋体" w:hAnsi="宋体" w:eastAsia="宋体" w:cs="宋体"/>
          <w:bCs/>
          <w:color w:val="000000"/>
          <w:szCs w:val="21"/>
        </w:rPr>
        <w:t>总课时为</w:t>
      </w:r>
      <w:r>
        <w:rPr>
          <w:rFonts w:hint="eastAsia" w:ascii="宋体" w:hAnsi="宋体" w:eastAsia="宋体" w:cs="宋体"/>
          <w:bCs/>
          <w:color w:val="000000"/>
          <w:szCs w:val="21"/>
        </w:rPr>
        <w:t>32</w:t>
      </w:r>
      <w:r>
        <w:rPr>
          <w:rFonts w:hint="eastAsia" w:ascii="宋体" w:hAnsi="宋体" w:eastAsia="宋体" w:cs="宋体"/>
          <w:bCs/>
          <w:color w:val="000000"/>
          <w:szCs w:val="21"/>
        </w:rPr>
        <w:t>学</w:t>
      </w:r>
      <w:r>
        <w:rPr>
          <w:rFonts w:hint="eastAsia" w:ascii="宋体" w:hAnsi="宋体" w:eastAsia="宋体" w:cs="宋体"/>
          <w:bCs/>
          <w:color w:val="000000"/>
          <w:szCs w:val="21"/>
        </w:rPr>
        <w:t>时</w:t>
      </w:r>
      <w:r>
        <w:rPr>
          <w:rFonts w:hint="eastAsia" w:ascii="宋体" w:hAnsi="宋体" w:eastAsia="宋体" w:cs="宋体"/>
          <w:bCs/>
          <w:color w:val="000000"/>
          <w:szCs w:val="21"/>
        </w:rPr>
        <w:t>，其中；理</w:t>
      </w:r>
      <w:r>
        <w:rPr>
          <w:rFonts w:hint="eastAsia" w:ascii="宋体" w:hAnsi="宋体" w:eastAsia="宋体" w:cs="宋体"/>
          <w:bCs/>
          <w:color w:val="000000"/>
          <w:szCs w:val="21"/>
        </w:rPr>
        <w:t>论</w:t>
      </w:r>
      <w:r>
        <w:rPr>
          <w:rFonts w:hint="eastAsia" w:ascii="宋体" w:hAnsi="宋体" w:eastAsia="宋体" w:cs="宋体"/>
          <w:bCs/>
          <w:color w:val="000000"/>
          <w:szCs w:val="21"/>
        </w:rPr>
        <w:t>学</w:t>
      </w:r>
      <w:r>
        <w:rPr>
          <w:rFonts w:hint="eastAsia" w:ascii="宋体" w:hAnsi="宋体" w:eastAsia="宋体" w:cs="宋体"/>
          <w:bCs/>
          <w:color w:val="000000"/>
          <w:szCs w:val="21"/>
        </w:rPr>
        <w:t>时为</w:t>
      </w:r>
      <w:r>
        <w:rPr>
          <w:rFonts w:hint="eastAsia" w:ascii="宋体" w:hAnsi="宋体" w:eastAsia="宋体" w:cs="宋体"/>
          <w:bCs/>
          <w:color w:val="000000"/>
          <w:szCs w:val="21"/>
        </w:rPr>
        <w:t>32</w:t>
      </w:r>
      <w:r>
        <w:rPr>
          <w:rFonts w:hint="eastAsia" w:ascii="宋体" w:hAnsi="宋体" w:eastAsia="宋体" w:cs="宋体"/>
          <w:bCs/>
          <w:color w:val="000000"/>
          <w:szCs w:val="21"/>
        </w:rPr>
        <w:t>，</w:t>
      </w:r>
      <w:r>
        <w:rPr>
          <w:rFonts w:hint="eastAsia" w:ascii="宋体" w:hAnsi="宋体" w:eastAsia="宋体" w:cs="宋体"/>
          <w:bCs/>
          <w:color w:val="000000"/>
          <w:szCs w:val="21"/>
        </w:rPr>
        <w:t>实</w:t>
      </w:r>
      <w:r>
        <w:rPr>
          <w:rFonts w:hint="eastAsia" w:ascii="宋体" w:hAnsi="宋体" w:eastAsia="宋体" w:cs="宋体"/>
          <w:bCs/>
          <w:color w:val="000000"/>
          <w:szCs w:val="21"/>
        </w:rPr>
        <w:t>践学</w:t>
      </w:r>
      <w:r>
        <w:rPr>
          <w:rFonts w:hint="eastAsia" w:ascii="宋体" w:hAnsi="宋体" w:eastAsia="宋体" w:cs="宋体"/>
          <w:bCs/>
          <w:color w:val="000000"/>
          <w:szCs w:val="21"/>
        </w:rPr>
        <w:t>时为</w:t>
      </w:r>
      <w:r>
        <w:rPr>
          <w:rFonts w:hint="eastAsia" w:ascii="宋体" w:hAnsi="宋体" w:eastAsia="宋体" w:cs="宋体"/>
          <w:bCs/>
          <w:color w:val="000000"/>
          <w:szCs w:val="21"/>
        </w:rPr>
        <w:t>0。</w:t>
      </w:r>
    </w:p>
    <w:p>
      <w:pPr>
        <w:snapToGrid w:val="0"/>
        <w:spacing w:line="288" w:lineRule="auto"/>
        <w:ind w:firstLine="367" w:firstLineChars="175"/>
        <w:rPr>
          <w:rFonts w:hint="eastAsia" w:ascii="宋体" w:hAnsi="宋体" w:eastAsia="宋体" w:cs="宋体"/>
          <w:bCs/>
          <w:color w:val="000000"/>
          <w:szCs w:val="21"/>
        </w:rPr>
      </w:pPr>
    </w:p>
    <w:tbl>
      <w:tblPr>
        <w:tblStyle w:val="2"/>
        <w:tblW w:w="7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94"/>
        <w:gridCol w:w="1955"/>
        <w:gridCol w:w="2268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 xml:space="preserve">概  </w:t>
            </w: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论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例句、分析、理解、表达、译文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翻译的定义、翻译的基本要求、标准等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合用</w:t>
            </w: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谓语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例句、分析、理解、表达、译文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分析、理解、翻译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合用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谓语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长</w:t>
            </w: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句中的并列、中</w:t>
            </w: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顿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例句、分析、理解、表达、译文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学习日语中并列、中顿的分析方法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含有因果、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转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折等关系的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长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句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例句、分析、理解、表达、译文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分析理解接续助词的语法意义及作用；上下文关系及语境的作用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句中有</w:t>
            </w: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较长</w:t>
            </w: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修</w:t>
            </w: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饰</w:t>
            </w: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句</w:t>
            </w: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节</w:t>
            </w:r>
          </w:p>
        </w:tc>
        <w:tc>
          <w:tcPr>
            <w:tcW w:w="1955" w:type="dxa"/>
          </w:tcPr>
          <w:p>
            <w:pPr>
              <w:ind w:left="-50" w:right="-50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例句、分析、理解、表达、译文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分析理解翻译修饰句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含有插入句</w:t>
            </w: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节</w:t>
            </w: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的</w:t>
            </w: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长</w:t>
            </w: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句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例句、分析、理解、表达、译文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分析理解翻译在句中起补充说明作用的插入句节，找出起到插入句节作用的关键词及关键句节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句中套句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例句、分析、理解、表达、译文</w:t>
            </w:r>
          </w:p>
        </w:tc>
        <w:tc>
          <w:tcPr>
            <w:tcW w:w="2268" w:type="dxa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分析理解剧中套句类型的句子，抓住句子的主要成分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句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节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中包含多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层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次的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长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句</w:t>
            </w:r>
          </w:p>
        </w:tc>
        <w:tc>
          <w:tcPr>
            <w:tcW w:w="1955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例句、分析、理解、表达、译文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理解分析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练习日语中的多层次句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09" w:type="dxa"/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综</w:t>
            </w: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合分析（一）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例句、分析、理解、表达、译文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利用目前学习到的翻译技巧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进行翻译训练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综</w:t>
            </w: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合分析（二）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例句、分析、理解、表达、译文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利用翻译技巧综合分析日语长句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综</w:t>
            </w: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合分析（三）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例句、分析、理解、表达、译文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翻译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练习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否定句的分析和翻</w:t>
            </w: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译</w:t>
            </w:r>
          </w:p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例句、分析、理解、表达、译文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学习日语中否定句的分析和翻译方法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被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动态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句子的分析和翻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译</w:t>
            </w:r>
          </w:p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　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例句、分析、理解、表达、译文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日语句子中被动句的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应用及分析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使役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态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句子的分析和翻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译</w:t>
            </w:r>
          </w:p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例句、分析、理解、表达、译文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日语句子中使役态的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应用及分析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词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的增加、减少和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词组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的搭配</w:t>
            </w:r>
          </w:p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例句、分析、理解、表达、译文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学习如何在翻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译时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根据不同的情况来适当改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变词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量，增加或者减少；并且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的搭配也要根据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境的需要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行适当地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16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直</w:t>
            </w: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译</w:t>
            </w: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和意</w:t>
            </w:r>
            <w:r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  <w:t>译</w:t>
            </w:r>
          </w:p>
          <w:p>
            <w:pPr>
              <w:widowControl/>
              <w:rPr>
                <w:rFonts w:hint="eastAsia" w:ascii="宋体" w:hAnsi="宋体" w:eastAsia="宋体" w:cs="宋体"/>
                <w:bCs/>
                <w:szCs w:val="21"/>
                <w:lang w:eastAsia="ja-JP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例句、分析、理解、表达、译文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翻译过程中直译与意译的区别及应用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200" w:beforeLines="50" w:after="200" w:afterLines="50" w:line="288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</w:t>
            </w:r>
          </w:p>
        </w:tc>
      </w:tr>
    </w:tbl>
    <w:p>
      <w:pPr>
        <w:snapToGrid w:val="0"/>
        <w:spacing w:line="288" w:lineRule="auto"/>
        <w:ind w:right="2520"/>
        <w:rPr>
          <w:rFonts w:hint="eastAsia" w:ascii="宋体" w:hAnsi="宋体" w:eastAsia="宋体" w:cs="宋体"/>
          <w:sz w:val="24"/>
        </w:rPr>
      </w:pPr>
    </w:p>
    <w:p>
      <w:pPr>
        <w:snapToGrid w:val="0"/>
        <w:spacing w:line="288" w:lineRule="auto"/>
        <w:ind w:right="2520"/>
        <w:rPr>
          <w:rFonts w:hint="eastAsia" w:ascii="宋体" w:hAnsi="宋体" w:eastAsia="宋体" w:cs="宋体"/>
          <w:sz w:val="24"/>
        </w:rPr>
      </w:pPr>
    </w:p>
    <w:p>
      <w:pPr>
        <w:snapToGrid w:val="0"/>
        <w:spacing w:line="288" w:lineRule="auto"/>
        <w:ind w:right="2520"/>
        <w:rPr>
          <w:rFonts w:hint="eastAsia" w:ascii="宋体" w:hAnsi="宋体" w:eastAsia="宋体" w:cs="宋体"/>
          <w:sz w:val="24"/>
        </w:rPr>
      </w:pPr>
    </w:p>
    <w:tbl>
      <w:tblPr>
        <w:tblStyle w:val="2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总评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构成（1+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评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期末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闭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卷考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课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堂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课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堂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课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堂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200" w:beforeLines="50" w:after="20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4"/>
        </w:rPr>
        <w:t>七、评价方式与成绩</w:t>
      </w:r>
    </w:p>
    <w:p>
      <w:pPr>
        <w:snapToGrid w:val="0"/>
        <w:spacing w:before="120" w:after="120" w:line="288" w:lineRule="auto"/>
        <w:rPr>
          <w:rFonts w:hint="eastAsia" w:ascii="宋体" w:hAnsi="宋体" w:eastAsia="宋体" w:cs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撰写人：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系主任</w:t>
      </w:r>
      <w:r>
        <w:rPr>
          <w:rFonts w:hint="eastAsia" w:ascii="宋体" w:hAnsi="宋体" w:eastAsia="宋体" w:cs="宋体"/>
          <w:sz w:val="28"/>
          <w:szCs w:val="28"/>
        </w:rPr>
        <w:t>审</w:t>
      </w:r>
      <w:r>
        <w:rPr>
          <w:rFonts w:hint="eastAsia" w:ascii="宋体" w:hAnsi="宋体" w:eastAsia="宋体" w:cs="宋体"/>
          <w:sz w:val="28"/>
          <w:szCs w:val="28"/>
        </w:rPr>
        <w:t>核</w:t>
      </w:r>
      <w:r>
        <w:rPr>
          <w:rFonts w:hint="eastAsia" w:ascii="宋体" w:hAnsi="宋体" w:eastAsia="宋体" w:cs="宋体"/>
          <w:sz w:val="28"/>
          <w:szCs w:val="28"/>
        </w:rPr>
        <w:t>签</w:t>
      </w:r>
      <w:r>
        <w:rPr>
          <w:rFonts w:hint="eastAsia" w:ascii="宋体" w:hAnsi="宋体" w:eastAsia="宋体" w:cs="宋体"/>
          <w:sz w:val="28"/>
          <w:szCs w:val="28"/>
        </w:rPr>
        <w:t>名：</w:t>
      </w:r>
    </w:p>
    <w:p>
      <w:pPr>
        <w:snapToGrid w:val="0"/>
        <w:spacing w:line="288" w:lineRule="auto"/>
        <w:ind w:firstLine="840" w:firstLine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审</w:t>
      </w:r>
      <w:r>
        <w:rPr>
          <w:rFonts w:hint="eastAsia" w:ascii="宋体" w:hAnsi="宋体" w:eastAsia="宋体" w:cs="宋体"/>
          <w:sz w:val="28"/>
          <w:szCs w:val="28"/>
        </w:rPr>
        <w:t>核</w:t>
      </w:r>
      <w:r>
        <w:rPr>
          <w:rFonts w:hint="eastAsia" w:ascii="宋体" w:hAnsi="宋体" w:eastAsia="宋体" w:cs="宋体"/>
          <w:sz w:val="28"/>
          <w:szCs w:val="28"/>
        </w:rPr>
        <w:t>时间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pgSz w:w="11900" w:h="16840"/>
      <w:pgMar w:top="1985" w:right="1701" w:bottom="1701" w:left="1701" w:header="851" w:footer="992" w:gutter="0"/>
      <w:cols w:space="425" w:num="1"/>
      <w:docGrid w:type="lines"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Yu Mincho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angSong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bordersDoNotSurroundHeader w:val="1"/>
  <w:bordersDoNotSurroundFooter w:val="1"/>
  <w:documentProtection w:enforcement="0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F7"/>
    <w:rsid w:val="00004502"/>
    <w:rsid w:val="000424A9"/>
    <w:rsid w:val="000A56F4"/>
    <w:rsid w:val="000E678D"/>
    <w:rsid w:val="00152C3B"/>
    <w:rsid w:val="00184E53"/>
    <w:rsid w:val="001C79AB"/>
    <w:rsid w:val="001D7974"/>
    <w:rsid w:val="002021ED"/>
    <w:rsid w:val="00274CAF"/>
    <w:rsid w:val="002A635E"/>
    <w:rsid w:val="002C1564"/>
    <w:rsid w:val="002E2B8A"/>
    <w:rsid w:val="0031454C"/>
    <w:rsid w:val="00322558"/>
    <w:rsid w:val="003378BC"/>
    <w:rsid w:val="0036469F"/>
    <w:rsid w:val="003E447F"/>
    <w:rsid w:val="004169CA"/>
    <w:rsid w:val="00422917"/>
    <w:rsid w:val="0045418D"/>
    <w:rsid w:val="00457B97"/>
    <w:rsid w:val="004715B9"/>
    <w:rsid w:val="00475918"/>
    <w:rsid w:val="00481B0A"/>
    <w:rsid w:val="00483D0B"/>
    <w:rsid w:val="004936ED"/>
    <w:rsid w:val="004E2608"/>
    <w:rsid w:val="004E39B6"/>
    <w:rsid w:val="004F4ECD"/>
    <w:rsid w:val="005352B5"/>
    <w:rsid w:val="005863B7"/>
    <w:rsid w:val="005A0AB7"/>
    <w:rsid w:val="005F37A9"/>
    <w:rsid w:val="00670996"/>
    <w:rsid w:val="00674E92"/>
    <w:rsid w:val="006A7554"/>
    <w:rsid w:val="006B2484"/>
    <w:rsid w:val="006D335A"/>
    <w:rsid w:val="006E2DED"/>
    <w:rsid w:val="00736B44"/>
    <w:rsid w:val="0075197D"/>
    <w:rsid w:val="00753621"/>
    <w:rsid w:val="00773C83"/>
    <w:rsid w:val="007D3635"/>
    <w:rsid w:val="008243AA"/>
    <w:rsid w:val="00834B13"/>
    <w:rsid w:val="00841A5C"/>
    <w:rsid w:val="008424B9"/>
    <w:rsid w:val="008B3014"/>
    <w:rsid w:val="008C41C1"/>
    <w:rsid w:val="008D5267"/>
    <w:rsid w:val="00904AD9"/>
    <w:rsid w:val="00910BF3"/>
    <w:rsid w:val="009D749B"/>
    <w:rsid w:val="00A21EDB"/>
    <w:rsid w:val="00A25F6D"/>
    <w:rsid w:val="00A303EB"/>
    <w:rsid w:val="00A75C89"/>
    <w:rsid w:val="00A75D7B"/>
    <w:rsid w:val="00A8535C"/>
    <w:rsid w:val="00A973A6"/>
    <w:rsid w:val="00AE2CF7"/>
    <w:rsid w:val="00AF1973"/>
    <w:rsid w:val="00B0462B"/>
    <w:rsid w:val="00B86698"/>
    <w:rsid w:val="00BA4A9B"/>
    <w:rsid w:val="00BA6407"/>
    <w:rsid w:val="00C44AFF"/>
    <w:rsid w:val="00C656D2"/>
    <w:rsid w:val="00C81C38"/>
    <w:rsid w:val="00CC5BD8"/>
    <w:rsid w:val="00D85A15"/>
    <w:rsid w:val="00E31B4C"/>
    <w:rsid w:val="00E500EB"/>
    <w:rsid w:val="00E637EF"/>
    <w:rsid w:val="00E76D65"/>
    <w:rsid w:val="00E945E9"/>
    <w:rsid w:val="00EC32CB"/>
    <w:rsid w:val="00ED2F67"/>
    <w:rsid w:val="00EE171E"/>
    <w:rsid w:val="00EF1AED"/>
    <w:rsid w:val="00F1263E"/>
    <w:rsid w:val="00F32F40"/>
    <w:rsid w:val="00F641EB"/>
    <w:rsid w:val="00F71579"/>
    <w:rsid w:val="00F72E2C"/>
    <w:rsid w:val="00FF1118"/>
    <w:rsid w:val="14B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widowControl/>
      <w:ind w:left="960" w:leftChars="400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575</Words>
  <Characters>3282</Characters>
  <Lines>27</Lines>
  <Paragraphs>7</Paragraphs>
  <TotalTime>73</TotalTime>
  <ScaleCrop>false</ScaleCrop>
  <LinksUpToDate>false</LinksUpToDate>
  <CharactersWithSpaces>3850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2021-06-15T06:47:00Z</dcterms:created>
  <dc:creator>Microsoft Office ユーザー</dc:creator>
  <cp:lastModifiedBy>Administrator</cp:lastModifiedBy>
  <cp:lastPrinted>2021-09-06T17:28:00Z</cp:lastPrinted>
  <dcterms:modified xsi:type="dcterms:W3CDTF">2021-09-14T04:03:26Z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CD5FBF441CFC41DBA6B2C613767B64D0</vt:lpwstr>
  </property>
</Properties>
</file>