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1A2C" w14:textId="77777777" w:rsidR="00095B76" w:rsidRPr="00095B76" w:rsidRDefault="00095B76" w:rsidP="00095B76">
      <w:pPr>
        <w:keepNext/>
        <w:keepLines/>
        <w:spacing w:before="340" w:after="330" w:line="578" w:lineRule="auto"/>
        <w:jc w:val="center"/>
        <w:outlineLvl w:val="0"/>
        <w:rPr>
          <w:rFonts w:ascii="Calibri" w:eastAsia="宋体" w:hAnsi="Calibri" w:cs="Times New Roman"/>
          <w:b/>
          <w:bCs/>
          <w:kern w:val="44"/>
          <w:sz w:val="28"/>
          <w:szCs w:val="28"/>
        </w:rPr>
      </w:pPr>
      <w:bookmarkStart w:id="0" w:name="_Toc114427196"/>
      <w:r w:rsidRPr="00095B76">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anchorId="0788A7D5" wp14:editId="209B4F40">
                <wp:simplePos x="0" y="0"/>
                <wp:positionH relativeFrom="page">
                  <wp:posOffset>438150</wp:posOffset>
                </wp:positionH>
                <wp:positionV relativeFrom="page">
                  <wp:posOffset>323215</wp:posOffset>
                </wp:positionV>
                <wp:extent cx="2635250" cy="280670"/>
                <wp:effectExtent l="0" t="0" r="0" b="5080"/>
                <wp:wrapNone/>
                <wp:docPr id="46"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3C061A6" w14:textId="77777777" w:rsidR="00095B76" w:rsidRDefault="00095B76" w:rsidP="00095B76">
                            <w:pPr>
                              <w:jc w:val="left"/>
                              <w:rPr>
                                <w:rFonts w:ascii="宋体" w:hAnsi="宋体"/>
                                <w:spacing w:val="20"/>
                                <w:sz w:val="24"/>
                                <w:szCs w:val="24"/>
                              </w:rPr>
                            </w:pPr>
                            <w:r>
                              <w:rPr>
                                <w:rFonts w:ascii="宋体" w:hAnsi="宋体" w:hint="eastAsia"/>
                                <w:spacing w:val="20"/>
                                <w:sz w:val="24"/>
                                <w:szCs w:val="24"/>
                              </w:rPr>
                              <w:t>SJQU-QR-JW-033（A0）</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788A7D5" id="_x0000_t202" coordsize="21600,21600" o:spt="202" path="m,l,21600r21600,l21600,xe">
                <v:stroke joinstyle="miter"/>
                <v:path gradientshapeok="t" o:connecttype="rect"/>
              </v:shapetype>
              <v:shape id="文本框 1" o:spid="_x0000_s1026" type="#_x0000_t202" style="position:absolute;left:0;text-align:left;margin-left:34.5pt;margin-top:25.4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" stroked="f" strokeweight=".5pt">
                <v:textbox>
                  <w:txbxContent>
                    <w:p w14:paraId="43C061A6" w14:textId="77777777" w:rsidR="00095B76" w:rsidRDefault="00095B76" w:rsidP="00095B76">
                      <w:pPr>
                        <w:jc w:val="left"/>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mc:Fallback>
        </mc:AlternateContent>
      </w:r>
      <w:r w:rsidRPr="00095B76">
        <w:rPr>
          <w:rFonts w:ascii="Calibri" w:eastAsia="宋体" w:hAnsi="Calibri" w:cs="Times New Roman" w:hint="eastAsia"/>
          <w:b/>
          <w:bCs/>
          <w:kern w:val="44"/>
          <w:sz w:val="28"/>
          <w:szCs w:val="28"/>
        </w:rPr>
        <w:t>【日本文学作品选读】</w:t>
      </w:r>
      <w:bookmarkEnd w:id="0"/>
    </w:p>
    <w:p w14:paraId="5702E146" w14:textId="77777777" w:rsidR="00095B76" w:rsidRPr="00095B76" w:rsidRDefault="00095B76" w:rsidP="00095B76">
      <w:pPr>
        <w:spacing w:line="288" w:lineRule="auto"/>
        <w:jc w:val="center"/>
        <w:rPr>
          <w:rFonts w:ascii="Calibri" w:eastAsia="宋体" w:hAnsi="Calibri" w:cs="Times New Roman"/>
          <w:b/>
          <w:sz w:val="28"/>
          <w:szCs w:val="30"/>
        </w:rPr>
      </w:pPr>
      <w:r w:rsidRPr="00095B76">
        <w:rPr>
          <w:rFonts w:ascii="Calibri" w:eastAsia="宋体" w:hAnsi="Calibri" w:cs="Times New Roman" w:hint="eastAsia"/>
          <w:b/>
          <w:sz w:val="28"/>
          <w:szCs w:val="30"/>
        </w:rPr>
        <w:t>【</w:t>
      </w:r>
      <w:r w:rsidRPr="00095B76">
        <w:rPr>
          <w:rFonts w:ascii="Calibri" w:eastAsia="宋体" w:hAnsi="Calibri" w:cs="Times New Roman"/>
          <w:b/>
          <w:sz w:val="28"/>
          <w:szCs w:val="30"/>
        </w:rPr>
        <w:t>Japanese literature</w:t>
      </w:r>
      <w:r w:rsidRPr="00095B76">
        <w:rPr>
          <w:rFonts w:ascii="Calibri" w:eastAsia="宋体" w:hAnsi="Calibri" w:cs="Times New Roman" w:hint="eastAsia"/>
          <w:b/>
          <w:sz w:val="28"/>
          <w:szCs w:val="30"/>
        </w:rPr>
        <w:t>】</w:t>
      </w:r>
    </w:p>
    <w:p w14:paraId="24892BB9" w14:textId="77777777" w:rsidR="00095B76" w:rsidRPr="00095B76" w:rsidRDefault="00095B76" w:rsidP="00095B76">
      <w:pPr>
        <w:spacing w:beforeLines="50" w:before="156" w:afterLines="50" w:after="156" w:line="288" w:lineRule="auto"/>
        <w:ind w:firstLineChars="150" w:firstLine="360"/>
        <w:rPr>
          <w:rFonts w:ascii="Calibri" w:eastAsia="宋体" w:hAnsi="Calibri" w:cs="Times New Roman"/>
          <w:b/>
          <w:color w:val="008080"/>
          <w:sz w:val="30"/>
          <w:szCs w:val="30"/>
        </w:rPr>
      </w:pPr>
      <w:r w:rsidRPr="00095B76">
        <w:rPr>
          <w:rFonts w:ascii="黑体" w:eastAsia="黑体" w:hAnsi="宋体" w:cs="Times New Roman"/>
          <w:sz w:val="24"/>
        </w:rPr>
        <w:t>一</w:t>
      </w:r>
      <w:r w:rsidRPr="00095B76">
        <w:rPr>
          <w:rFonts w:ascii="黑体" w:eastAsia="黑体" w:hAnsi="宋体" w:cs="Times New Roman" w:hint="eastAsia"/>
          <w:sz w:val="24"/>
        </w:rPr>
        <w:t>、</w:t>
      </w:r>
      <w:r w:rsidRPr="00095B76">
        <w:rPr>
          <w:rFonts w:ascii="黑体" w:eastAsia="黑体" w:hAnsi="宋体" w:cs="Times New Roman"/>
          <w:sz w:val="24"/>
        </w:rPr>
        <w:t>基本信息</w:t>
      </w:r>
    </w:p>
    <w:p w14:paraId="3D5F2442" w14:textId="77777777" w:rsidR="00095B76" w:rsidRPr="00095B76" w:rsidRDefault="00095B76" w:rsidP="00095B76">
      <w:pPr>
        <w:snapToGrid w:val="0"/>
        <w:spacing w:line="288" w:lineRule="auto"/>
        <w:ind w:firstLineChars="196" w:firstLine="394"/>
        <w:rPr>
          <w:rFonts w:ascii="Calibri" w:eastAsia="宋体" w:hAnsi="Calibri" w:cs="Times New Roman"/>
          <w:color w:val="000000"/>
          <w:sz w:val="20"/>
          <w:szCs w:val="20"/>
        </w:rPr>
      </w:pPr>
      <w:r w:rsidRPr="00095B76">
        <w:rPr>
          <w:rFonts w:ascii="Calibri" w:eastAsia="宋体" w:hAnsi="Calibri" w:cs="Times New Roman"/>
          <w:b/>
          <w:bCs/>
          <w:color w:val="000000"/>
          <w:sz w:val="20"/>
          <w:szCs w:val="20"/>
        </w:rPr>
        <w:t>课程代码：</w:t>
      </w:r>
      <w:r w:rsidRPr="00095B76">
        <w:rPr>
          <w:rFonts w:ascii="Calibri" w:eastAsia="宋体" w:hAnsi="Calibri" w:cs="Times New Roman"/>
          <w:color w:val="000000"/>
          <w:sz w:val="20"/>
          <w:szCs w:val="20"/>
        </w:rPr>
        <w:t>【</w:t>
      </w:r>
      <w:r w:rsidRPr="00095B76">
        <w:rPr>
          <w:rFonts w:ascii="Calibri" w:eastAsia="宋体" w:hAnsi="Calibri" w:cs="Times New Roman" w:hint="eastAsia"/>
          <w:color w:val="000000"/>
          <w:sz w:val="20"/>
          <w:szCs w:val="20"/>
        </w:rPr>
        <w:t>2020213</w:t>
      </w:r>
      <w:r w:rsidRPr="00095B76">
        <w:rPr>
          <w:rFonts w:ascii="Calibri" w:eastAsia="宋体" w:hAnsi="Calibri" w:cs="Times New Roman"/>
          <w:color w:val="000000"/>
          <w:sz w:val="20"/>
          <w:szCs w:val="20"/>
        </w:rPr>
        <w:t>】</w:t>
      </w:r>
    </w:p>
    <w:p w14:paraId="05FEDFD5" w14:textId="77777777" w:rsidR="00095B76" w:rsidRPr="00095B76" w:rsidRDefault="00095B76" w:rsidP="00095B76">
      <w:pPr>
        <w:snapToGrid w:val="0"/>
        <w:spacing w:line="288" w:lineRule="auto"/>
        <w:ind w:firstLineChars="196" w:firstLine="394"/>
        <w:rPr>
          <w:rFonts w:ascii="Calibri" w:eastAsia="宋体" w:hAnsi="Calibri" w:cs="Times New Roman"/>
          <w:color w:val="000000"/>
          <w:szCs w:val="21"/>
        </w:rPr>
      </w:pPr>
      <w:r w:rsidRPr="00095B76">
        <w:rPr>
          <w:rFonts w:ascii="Calibri" w:eastAsia="宋体" w:hAnsi="Calibri" w:cs="Times New Roman"/>
          <w:b/>
          <w:bCs/>
          <w:color w:val="000000"/>
          <w:sz w:val="20"/>
          <w:szCs w:val="20"/>
        </w:rPr>
        <w:t>课程学分：</w:t>
      </w:r>
      <w:r w:rsidRPr="00095B76">
        <w:rPr>
          <w:rFonts w:ascii="Calibri" w:eastAsia="宋体" w:hAnsi="Calibri" w:cs="Times New Roman"/>
          <w:color w:val="000000"/>
          <w:sz w:val="20"/>
          <w:szCs w:val="20"/>
        </w:rPr>
        <w:t>【</w:t>
      </w:r>
      <w:r w:rsidRPr="00095B76">
        <w:rPr>
          <w:rFonts w:ascii="Calibri" w:eastAsia="宋体" w:hAnsi="Calibri" w:cs="Times New Roman" w:hint="eastAsia"/>
          <w:color w:val="000000"/>
          <w:sz w:val="20"/>
          <w:szCs w:val="20"/>
        </w:rPr>
        <w:t>2</w:t>
      </w:r>
      <w:r w:rsidRPr="00095B76">
        <w:rPr>
          <w:rFonts w:ascii="Calibri" w:eastAsia="宋体" w:hAnsi="Calibri" w:cs="Times New Roman"/>
          <w:color w:val="000000"/>
          <w:sz w:val="20"/>
          <w:szCs w:val="20"/>
        </w:rPr>
        <w:t>】</w:t>
      </w:r>
    </w:p>
    <w:p w14:paraId="1DDD986B" w14:textId="77777777" w:rsidR="00095B76" w:rsidRPr="00095B76" w:rsidRDefault="00095B76" w:rsidP="00095B76">
      <w:pPr>
        <w:snapToGrid w:val="0"/>
        <w:spacing w:line="288" w:lineRule="auto"/>
        <w:ind w:firstLineChars="196" w:firstLine="394"/>
        <w:rPr>
          <w:rFonts w:ascii="Calibri" w:eastAsia="宋体" w:hAnsi="Calibri" w:cs="Times New Roman"/>
          <w:color w:val="000000"/>
          <w:szCs w:val="21"/>
        </w:rPr>
      </w:pPr>
      <w:r w:rsidRPr="00095B76">
        <w:rPr>
          <w:rFonts w:ascii="Calibri" w:eastAsia="宋体" w:hAnsi="Calibri" w:cs="Times New Roman"/>
          <w:b/>
          <w:bCs/>
          <w:color w:val="000000"/>
          <w:sz w:val="20"/>
          <w:szCs w:val="20"/>
        </w:rPr>
        <w:t>面向专业：</w:t>
      </w:r>
      <w:r w:rsidRPr="00095B76">
        <w:rPr>
          <w:rFonts w:ascii="Calibri" w:eastAsia="宋体" w:hAnsi="Calibri" w:cs="Times New Roman"/>
          <w:color w:val="000000"/>
          <w:sz w:val="20"/>
          <w:szCs w:val="20"/>
        </w:rPr>
        <w:t>【日语专业本科】</w:t>
      </w:r>
    </w:p>
    <w:p w14:paraId="592CF086" w14:textId="77777777" w:rsidR="00095B76" w:rsidRPr="00095B76" w:rsidRDefault="00095B76" w:rsidP="00095B76">
      <w:pPr>
        <w:snapToGrid w:val="0"/>
        <w:spacing w:line="288" w:lineRule="auto"/>
        <w:ind w:firstLineChars="196" w:firstLine="394"/>
        <w:rPr>
          <w:rFonts w:ascii="Calibri" w:eastAsia="宋体" w:hAnsi="Calibri" w:cs="Times New Roman"/>
          <w:color w:val="000000"/>
          <w:sz w:val="20"/>
          <w:szCs w:val="20"/>
        </w:rPr>
      </w:pPr>
      <w:r w:rsidRPr="00095B76">
        <w:rPr>
          <w:rFonts w:ascii="Calibri" w:eastAsia="宋体" w:hAnsi="Calibri" w:cs="Times New Roman"/>
          <w:b/>
          <w:bCs/>
          <w:color w:val="000000"/>
          <w:sz w:val="20"/>
          <w:szCs w:val="20"/>
        </w:rPr>
        <w:t>课程性质：</w:t>
      </w:r>
      <w:r w:rsidRPr="00095B76">
        <w:rPr>
          <w:rFonts w:ascii="Calibri" w:eastAsia="宋体" w:hAnsi="Calibri" w:cs="Times New Roman"/>
          <w:color w:val="000000"/>
          <w:sz w:val="20"/>
          <w:szCs w:val="20"/>
        </w:rPr>
        <w:t>【</w:t>
      </w:r>
      <w:r w:rsidRPr="00095B76">
        <w:rPr>
          <w:rFonts w:ascii="Calibri" w:eastAsia="宋体" w:hAnsi="Calibri" w:cs="Times New Roman" w:hint="eastAsia"/>
          <w:color w:val="000000"/>
          <w:sz w:val="20"/>
          <w:szCs w:val="20"/>
        </w:rPr>
        <w:t>专业限选课</w:t>
      </w:r>
      <w:r w:rsidRPr="00095B76">
        <w:rPr>
          <w:rFonts w:ascii="Calibri" w:eastAsia="宋体" w:hAnsi="Calibri" w:cs="Times New Roman"/>
          <w:color w:val="000000"/>
          <w:sz w:val="20"/>
          <w:szCs w:val="20"/>
        </w:rPr>
        <w:t>】</w:t>
      </w:r>
    </w:p>
    <w:p w14:paraId="2C14329A" w14:textId="77777777" w:rsidR="00095B76" w:rsidRPr="00095B76" w:rsidRDefault="00095B76" w:rsidP="00095B76">
      <w:pPr>
        <w:snapToGrid w:val="0"/>
        <w:spacing w:line="288" w:lineRule="auto"/>
        <w:ind w:firstLineChars="196" w:firstLine="394"/>
        <w:rPr>
          <w:rFonts w:ascii="Calibri" w:eastAsia="宋体" w:hAnsi="Calibri" w:cs="Times New Roman"/>
          <w:b/>
          <w:bCs/>
          <w:color w:val="000000"/>
          <w:szCs w:val="21"/>
        </w:rPr>
      </w:pPr>
      <w:r w:rsidRPr="00095B76">
        <w:rPr>
          <w:rFonts w:ascii="Calibri" w:eastAsia="宋体" w:hAnsi="Calibri" w:cs="Times New Roman"/>
          <w:b/>
          <w:bCs/>
          <w:color w:val="000000"/>
          <w:sz w:val="20"/>
          <w:szCs w:val="20"/>
        </w:rPr>
        <w:t>开课院系：</w:t>
      </w:r>
      <w:r w:rsidRPr="00095B76">
        <w:rPr>
          <w:rFonts w:ascii="Calibri" w:eastAsia="宋体" w:hAnsi="Calibri" w:cs="Times New Roman"/>
          <w:bCs/>
          <w:color w:val="000000"/>
          <w:sz w:val="20"/>
          <w:szCs w:val="20"/>
        </w:rPr>
        <w:t>国际教育学院日语教学中心</w:t>
      </w:r>
    </w:p>
    <w:p w14:paraId="1DE60355" w14:textId="77777777" w:rsidR="00095B76" w:rsidRPr="00095B76" w:rsidRDefault="00095B76" w:rsidP="00095B76">
      <w:pPr>
        <w:snapToGrid w:val="0"/>
        <w:spacing w:line="288" w:lineRule="auto"/>
        <w:ind w:firstLineChars="196" w:firstLine="394"/>
        <w:rPr>
          <w:rFonts w:ascii="Calibri" w:eastAsia="宋体" w:hAnsi="Calibri" w:cs="Times New Roman"/>
          <w:color w:val="000000"/>
          <w:sz w:val="20"/>
          <w:szCs w:val="20"/>
        </w:rPr>
      </w:pPr>
      <w:r w:rsidRPr="00095B76">
        <w:rPr>
          <w:rFonts w:ascii="Calibri" w:eastAsia="宋体" w:hAnsi="Calibri" w:cs="Times New Roman"/>
          <w:b/>
          <w:bCs/>
          <w:color w:val="000000"/>
          <w:sz w:val="20"/>
          <w:szCs w:val="20"/>
        </w:rPr>
        <w:t>使用教材：</w:t>
      </w:r>
    </w:p>
    <w:p w14:paraId="1C1A8F00" w14:textId="77777777" w:rsidR="00095B76" w:rsidRPr="00095B76" w:rsidRDefault="00095B76" w:rsidP="00095B76">
      <w:pPr>
        <w:snapToGrid w:val="0"/>
        <w:spacing w:line="288" w:lineRule="auto"/>
        <w:ind w:firstLineChars="396" w:firstLine="792"/>
        <w:rPr>
          <w:rFonts w:ascii="Calibri" w:eastAsia="宋体" w:hAnsi="Calibri" w:cs="Times New Roman"/>
          <w:color w:val="000000"/>
          <w:szCs w:val="21"/>
        </w:rPr>
      </w:pPr>
      <w:r w:rsidRPr="00095B76">
        <w:rPr>
          <w:rFonts w:ascii="Calibri" w:eastAsia="宋体" w:hAnsi="Calibri" w:cs="Times New Roman"/>
          <w:color w:val="000000"/>
          <w:sz w:val="20"/>
          <w:szCs w:val="20"/>
        </w:rPr>
        <w:t>教材【</w:t>
      </w:r>
      <w:r w:rsidRPr="00095B76">
        <w:rPr>
          <w:rFonts w:ascii="Calibri" w:eastAsia="宋体" w:hAnsi="Calibri" w:cs="Times New Roman" w:hint="eastAsia"/>
          <w:sz w:val="20"/>
          <w:szCs w:val="20"/>
        </w:rPr>
        <w:t>《日本文学作品选读》，周平主编，上海外语教育出版社</w:t>
      </w:r>
      <w:r w:rsidRPr="00095B76">
        <w:rPr>
          <w:rFonts w:ascii="Calibri" w:eastAsia="宋体" w:hAnsi="Calibri" w:cs="Times New Roman"/>
          <w:color w:val="000000"/>
          <w:sz w:val="20"/>
          <w:szCs w:val="20"/>
        </w:rPr>
        <w:t>】</w:t>
      </w:r>
    </w:p>
    <w:p w14:paraId="41ECB28A" w14:textId="77777777" w:rsidR="00095B76" w:rsidRPr="00095B76" w:rsidRDefault="00095B76" w:rsidP="00095B76">
      <w:pPr>
        <w:snapToGrid w:val="0"/>
        <w:spacing w:line="288" w:lineRule="auto"/>
        <w:ind w:leftChars="342" w:left="718" w:firstLineChars="50" w:firstLine="100"/>
        <w:rPr>
          <w:rFonts w:ascii="Calibri" w:eastAsia="宋体" w:hAnsi="Calibri" w:cs="Times New Roman"/>
          <w:sz w:val="20"/>
          <w:szCs w:val="20"/>
        </w:rPr>
      </w:pPr>
      <w:r w:rsidRPr="00095B76">
        <w:rPr>
          <w:rFonts w:ascii="Calibri" w:eastAsia="宋体" w:hAnsi="Calibri" w:cs="Times New Roman" w:hint="eastAsia"/>
          <w:sz w:val="20"/>
          <w:szCs w:val="20"/>
        </w:rPr>
        <w:t>参考书目</w:t>
      </w:r>
      <w:r w:rsidRPr="00095B76">
        <w:rPr>
          <w:rFonts w:ascii="Calibri" w:eastAsia="宋体" w:hAnsi="Calibri" w:cs="Times New Roman"/>
          <w:color w:val="000000"/>
          <w:sz w:val="20"/>
          <w:szCs w:val="20"/>
        </w:rPr>
        <w:t>【</w:t>
      </w:r>
      <w:r w:rsidRPr="00095B76">
        <w:rPr>
          <w:rFonts w:ascii="Calibri" w:eastAsia="宋体" w:hAnsi="Calibri" w:cs="Times New Roman" w:hint="eastAsia"/>
          <w:sz w:val="20"/>
          <w:szCs w:val="20"/>
        </w:rPr>
        <w:t>《日本文学》（修订版），刘利国编，北京大学出版社</w:t>
      </w:r>
    </w:p>
    <w:p w14:paraId="308A332C" w14:textId="77777777" w:rsidR="00095B76" w:rsidRPr="00095B76" w:rsidRDefault="00095B76" w:rsidP="00095B76">
      <w:pPr>
        <w:snapToGrid w:val="0"/>
        <w:spacing w:line="288" w:lineRule="auto"/>
        <w:ind w:leftChars="892" w:left="1873"/>
        <w:rPr>
          <w:rFonts w:ascii="Calibri" w:eastAsia="宋体" w:hAnsi="Calibri" w:cs="Times New Roman"/>
          <w:sz w:val="20"/>
          <w:szCs w:val="20"/>
        </w:rPr>
      </w:pPr>
      <w:r w:rsidRPr="00095B76">
        <w:rPr>
          <w:rFonts w:ascii="Calibri" w:eastAsia="宋体" w:hAnsi="Calibri" w:cs="Times New Roman" w:hint="eastAsia"/>
          <w:sz w:val="20"/>
          <w:szCs w:val="20"/>
        </w:rPr>
        <w:t>《</w:t>
      </w:r>
      <w:r w:rsidRPr="00095B76">
        <w:rPr>
          <w:rFonts w:ascii="Calibri" w:eastAsia="宋体" w:hAnsi="Calibri" w:cs="Times New Roman"/>
          <w:sz w:val="20"/>
          <w:szCs w:val="20"/>
        </w:rPr>
        <w:t>新编日本散文与小说选读</w:t>
      </w:r>
      <w:r w:rsidRPr="00095B76">
        <w:rPr>
          <w:rFonts w:ascii="Calibri" w:eastAsia="宋体" w:hAnsi="Calibri" w:cs="Times New Roman" w:hint="eastAsia"/>
          <w:sz w:val="20"/>
          <w:szCs w:val="20"/>
        </w:rPr>
        <w:t>》，周晓杰著，上海交通大学出版社</w:t>
      </w:r>
    </w:p>
    <w:p w14:paraId="40D9ED0F" w14:textId="77777777" w:rsidR="00095B76" w:rsidRPr="00095B76" w:rsidRDefault="00095B76" w:rsidP="00095B76">
      <w:pPr>
        <w:snapToGrid w:val="0"/>
        <w:spacing w:line="288" w:lineRule="auto"/>
        <w:ind w:leftChars="342" w:left="718" w:firstLineChars="50" w:firstLine="100"/>
        <w:rPr>
          <w:rFonts w:ascii="Calibri" w:eastAsia="宋体" w:hAnsi="Calibri" w:cs="Times New Roman"/>
          <w:color w:val="000000"/>
          <w:szCs w:val="21"/>
        </w:rPr>
      </w:pPr>
      <w:r w:rsidRPr="00095B76">
        <w:rPr>
          <w:rFonts w:ascii="Calibri" w:eastAsia="宋体" w:hAnsi="Calibri" w:cs="Times New Roman" w:hint="eastAsia"/>
          <w:sz w:val="20"/>
          <w:szCs w:val="20"/>
        </w:rPr>
        <w:t xml:space="preserve">          </w:t>
      </w:r>
      <w:r w:rsidRPr="00095B76">
        <w:rPr>
          <w:rFonts w:ascii="Calibri" w:eastAsia="宋体" w:hAnsi="Calibri" w:cs="Times New Roman" w:hint="eastAsia"/>
          <w:sz w:val="20"/>
          <w:szCs w:val="20"/>
        </w:rPr>
        <w:t>《</w:t>
      </w:r>
      <w:r w:rsidRPr="00095B76">
        <w:rPr>
          <w:rFonts w:ascii="Calibri" w:eastAsia="宋体" w:hAnsi="Calibri" w:cs="Times New Roman"/>
          <w:sz w:val="20"/>
          <w:szCs w:val="20"/>
        </w:rPr>
        <w:t>日本近现代文学史</w:t>
      </w:r>
      <w:r w:rsidRPr="00095B76">
        <w:rPr>
          <w:rFonts w:ascii="Calibri" w:eastAsia="宋体" w:hAnsi="Calibri" w:cs="Times New Roman" w:hint="eastAsia"/>
          <w:sz w:val="20"/>
          <w:szCs w:val="20"/>
        </w:rPr>
        <w:t>》，王健宜主编，世界知识出版社</w:t>
      </w:r>
      <w:r w:rsidRPr="00095B76">
        <w:rPr>
          <w:rFonts w:ascii="Calibri" w:eastAsia="宋体" w:hAnsi="Calibri" w:cs="Times New Roman"/>
          <w:color w:val="000000"/>
          <w:sz w:val="20"/>
          <w:szCs w:val="20"/>
        </w:rPr>
        <w:t>】</w:t>
      </w:r>
    </w:p>
    <w:p w14:paraId="03683CA2" w14:textId="77777777" w:rsidR="00095B76" w:rsidRPr="00095B76" w:rsidRDefault="00095B76" w:rsidP="00095B76">
      <w:pPr>
        <w:snapToGrid w:val="0"/>
        <w:spacing w:line="288" w:lineRule="auto"/>
        <w:ind w:firstLineChars="196" w:firstLine="394"/>
        <w:rPr>
          <w:rFonts w:ascii="Calibri" w:eastAsia="宋体" w:hAnsi="Calibri" w:cs="Times New Roman"/>
          <w:color w:val="000000"/>
          <w:sz w:val="20"/>
          <w:szCs w:val="20"/>
        </w:rPr>
      </w:pPr>
      <w:r w:rsidRPr="00095B76">
        <w:rPr>
          <w:rFonts w:ascii="Calibri" w:eastAsia="宋体" w:hAnsi="Calibri" w:cs="Times New Roman" w:hint="eastAsia"/>
          <w:b/>
          <w:bCs/>
          <w:color w:val="000000"/>
          <w:sz w:val="20"/>
          <w:szCs w:val="20"/>
        </w:rPr>
        <w:t>课程网站网址：无</w:t>
      </w:r>
    </w:p>
    <w:p w14:paraId="50EAC0B5" w14:textId="77777777" w:rsidR="00095B76" w:rsidRPr="00095B76" w:rsidRDefault="00095B76" w:rsidP="00095B76">
      <w:pPr>
        <w:adjustRightInd w:val="0"/>
        <w:snapToGrid w:val="0"/>
        <w:spacing w:line="288" w:lineRule="auto"/>
        <w:ind w:firstLineChars="196" w:firstLine="394"/>
        <w:rPr>
          <w:rFonts w:ascii="Calibri" w:eastAsia="宋体" w:hAnsi="Calibri" w:cs="Times New Roman"/>
          <w:color w:val="000000"/>
          <w:sz w:val="20"/>
          <w:szCs w:val="20"/>
        </w:rPr>
      </w:pPr>
      <w:r w:rsidRPr="00095B76">
        <w:rPr>
          <w:rFonts w:ascii="Calibri" w:eastAsia="宋体" w:hAnsi="Calibri" w:cs="Times New Roman"/>
          <w:b/>
          <w:bCs/>
          <w:color w:val="000000"/>
          <w:sz w:val="20"/>
          <w:szCs w:val="20"/>
        </w:rPr>
        <w:t>先修课程：</w:t>
      </w:r>
      <w:r w:rsidRPr="00095B76">
        <w:rPr>
          <w:rFonts w:ascii="Calibri" w:eastAsia="宋体" w:hAnsi="Calibri" w:cs="Times New Roman"/>
          <w:color w:val="000000"/>
          <w:sz w:val="20"/>
          <w:szCs w:val="20"/>
        </w:rPr>
        <w:t>【</w:t>
      </w:r>
      <w:r w:rsidRPr="00095B76">
        <w:rPr>
          <w:rFonts w:ascii="Calibri" w:eastAsia="宋体" w:hAnsi="Calibri" w:cs="Times New Roman" w:hint="eastAsia"/>
          <w:color w:val="000000"/>
          <w:sz w:val="20"/>
          <w:szCs w:val="20"/>
        </w:rPr>
        <w:t>基础日语（</w:t>
      </w:r>
      <w:r w:rsidRPr="00095B76">
        <w:rPr>
          <w:rFonts w:ascii="Calibri" w:eastAsia="宋体" w:hAnsi="Calibri" w:cs="Times New Roman" w:hint="eastAsia"/>
          <w:color w:val="000000"/>
          <w:sz w:val="20"/>
          <w:szCs w:val="20"/>
        </w:rPr>
        <w:t>5</w:t>
      </w:r>
      <w:r w:rsidRPr="00095B76">
        <w:rPr>
          <w:rFonts w:ascii="Calibri" w:eastAsia="宋体" w:hAnsi="Calibri" w:cs="Times New Roman" w:hint="eastAsia"/>
          <w:color w:val="000000"/>
          <w:sz w:val="20"/>
          <w:szCs w:val="20"/>
        </w:rPr>
        <w:t>）</w:t>
      </w:r>
      <w:r w:rsidRPr="00095B76">
        <w:rPr>
          <w:rFonts w:ascii="Calibri" w:eastAsia="宋体" w:hAnsi="Calibri" w:cs="Times New Roman" w:hint="eastAsia"/>
          <w:bCs/>
          <w:color w:val="000000"/>
          <w:sz w:val="20"/>
          <w:szCs w:val="20"/>
        </w:rPr>
        <w:t>2020056</w:t>
      </w:r>
      <w:r w:rsidRPr="00095B76">
        <w:rPr>
          <w:rFonts w:ascii="Calibri" w:eastAsia="宋体" w:hAnsi="Calibri" w:cs="Times New Roman" w:hint="eastAsia"/>
          <w:color w:val="000000"/>
          <w:sz w:val="20"/>
          <w:szCs w:val="20"/>
        </w:rPr>
        <w:t>（</w:t>
      </w:r>
      <w:r w:rsidRPr="00095B76">
        <w:rPr>
          <w:rFonts w:ascii="Calibri" w:eastAsia="宋体" w:hAnsi="Calibri" w:cs="Times New Roman" w:hint="eastAsia"/>
          <w:color w:val="000000"/>
          <w:sz w:val="20"/>
          <w:szCs w:val="20"/>
        </w:rPr>
        <w:t>8</w:t>
      </w:r>
      <w:r w:rsidRPr="00095B76">
        <w:rPr>
          <w:rFonts w:ascii="Calibri" w:eastAsia="宋体" w:hAnsi="Calibri" w:cs="Times New Roman" w:hint="eastAsia"/>
          <w:color w:val="000000"/>
          <w:sz w:val="20"/>
          <w:szCs w:val="20"/>
        </w:rPr>
        <w:t>）</w:t>
      </w:r>
      <w:r w:rsidRPr="00095B76">
        <w:rPr>
          <w:rFonts w:ascii="Calibri" w:eastAsia="宋体" w:hAnsi="Calibri" w:cs="Times New Roman"/>
          <w:color w:val="000000"/>
          <w:sz w:val="20"/>
          <w:szCs w:val="20"/>
        </w:rPr>
        <w:t>】</w:t>
      </w:r>
    </w:p>
    <w:p w14:paraId="58EFBFE3" w14:textId="77777777" w:rsidR="00095B76" w:rsidRPr="00095B76" w:rsidRDefault="00095B76" w:rsidP="00095B76">
      <w:pPr>
        <w:adjustRightInd w:val="0"/>
        <w:snapToGrid w:val="0"/>
        <w:spacing w:beforeLines="50" w:before="156" w:afterLines="50" w:after="156" w:line="288" w:lineRule="auto"/>
        <w:ind w:firstLineChars="145" w:firstLine="348"/>
        <w:rPr>
          <w:rFonts w:ascii="Calibri" w:eastAsia="宋体" w:hAnsi="Calibri" w:cs="Times New Roman"/>
          <w:b/>
          <w:color w:val="000000"/>
          <w:sz w:val="24"/>
          <w:szCs w:val="20"/>
        </w:rPr>
      </w:pPr>
      <w:r w:rsidRPr="00095B76">
        <w:rPr>
          <w:rFonts w:ascii="黑体" w:eastAsia="黑体" w:hAnsi="宋体" w:cs="Times New Roman"/>
          <w:sz w:val="24"/>
        </w:rPr>
        <w:t>二</w:t>
      </w:r>
      <w:r w:rsidRPr="00095B76">
        <w:rPr>
          <w:rFonts w:ascii="黑体" w:eastAsia="黑体" w:hAnsi="宋体" w:cs="Times New Roman" w:hint="eastAsia"/>
          <w:sz w:val="24"/>
        </w:rPr>
        <w:t>、</w:t>
      </w:r>
      <w:r w:rsidRPr="00095B76">
        <w:rPr>
          <w:rFonts w:ascii="黑体" w:eastAsia="黑体" w:hAnsi="宋体" w:cs="Times New Roman"/>
          <w:sz w:val="24"/>
        </w:rPr>
        <w:t>课程简介</w:t>
      </w:r>
    </w:p>
    <w:p w14:paraId="00A14308" w14:textId="77777777" w:rsidR="00095B76" w:rsidRPr="00095B76" w:rsidRDefault="00095B76" w:rsidP="00095B76">
      <w:pPr>
        <w:snapToGrid w:val="0"/>
        <w:spacing w:line="288" w:lineRule="auto"/>
        <w:ind w:leftChars="190" w:left="399" w:firstLineChars="200" w:firstLine="400"/>
        <w:rPr>
          <w:rFonts w:ascii="Calibri" w:eastAsia="宋体" w:hAnsi="Calibri" w:cs="Times New Roman"/>
          <w:color w:val="000000"/>
          <w:sz w:val="20"/>
          <w:szCs w:val="20"/>
        </w:rPr>
      </w:pPr>
      <w:r w:rsidRPr="00095B76">
        <w:rPr>
          <w:rFonts w:ascii="Calibri" w:eastAsia="宋体" w:hAnsi="Calibri" w:cs="Times New Roman" w:hint="eastAsia"/>
          <w:color w:val="000000"/>
          <w:sz w:val="20"/>
          <w:szCs w:val="20"/>
        </w:rPr>
        <w:t>本课程是日语专业本科高年级阶段的专业限选课。课程目标是让学生了解日本文学的历史，了解著名的日本文学作家；将中国文学作品与日本文学作品加以比较，加深学生对本国文学、文化的理解；阅读日本文学经典作品，提高学生的文学素养等。该课程内容包括介绍小说的特质、要素，日本小说的特点，著名日本小说家们的生平、艺术理念和创作风格，作品解读以及作品的片段赏析等。选材方面着力于介绍芥川龙之介、夏目漱石、谷崎润一郎、太宰治等几位小说大家的作品，如《心》，《罗生门》，《春琴抄》等。让学生更加深入的了解日本文化与社会心理，拓宽学生的文化视野，提升审美情趣。</w:t>
      </w:r>
    </w:p>
    <w:p w14:paraId="45953C09" w14:textId="77777777" w:rsidR="00095B76" w:rsidRPr="00095B76" w:rsidRDefault="00095B76" w:rsidP="00095B76">
      <w:pPr>
        <w:widowControl/>
        <w:spacing w:beforeLines="50" w:before="156" w:afterLines="50" w:after="156" w:line="288" w:lineRule="auto"/>
        <w:ind w:firstLineChars="150" w:firstLine="360"/>
        <w:jc w:val="left"/>
        <w:rPr>
          <w:rFonts w:ascii="黑体" w:eastAsia="黑体" w:hAnsi="宋体" w:cs="Times New Roman"/>
          <w:sz w:val="24"/>
        </w:rPr>
      </w:pPr>
      <w:r w:rsidRPr="00095B76">
        <w:rPr>
          <w:rFonts w:ascii="黑体" w:eastAsia="黑体" w:hAnsi="宋体" w:cs="Times New Roman"/>
          <w:sz w:val="24"/>
        </w:rPr>
        <w:t>三</w:t>
      </w:r>
      <w:r w:rsidRPr="00095B76">
        <w:rPr>
          <w:rFonts w:ascii="黑体" w:eastAsia="黑体" w:hAnsi="宋体" w:cs="Times New Roman" w:hint="eastAsia"/>
          <w:sz w:val="24"/>
        </w:rPr>
        <w:t>、</w:t>
      </w:r>
      <w:r w:rsidRPr="00095B76">
        <w:rPr>
          <w:rFonts w:ascii="黑体" w:eastAsia="黑体" w:hAnsi="宋体" w:cs="Times New Roman"/>
          <w:sz w:val="24"/>
        </w:rPr>
        <w:t>选课建议</w:t>
      </w:r>
    </w:p>
    <w:p w14:paraId="092CEC9B" w14:textId="77777777" w:rsidR="00095B76" w:rsidRPr="00095B76" w:rsidRDefault="00095B76" w:rsidP="00095B76">
      <w:pPr>
        <w:adjustRightInd w:val="0"/>
        <w:snapToGrid w:val="0"/>
        <w:spacing w:line="288" w:lineRule="auto"/>
        <w:ind w:firstLineChars="200" w:firstLine="400"/>
        <w:rPr>
          <w:rFonts w:ascii="Calibri" w:eastAsia="宋体" w:hAnsi="Calibri" w:cs="Times New Roman"/>
          <w:color w:val="000000"/>
          <w:sz w:val="20"/>
          <w:szCs w:val="20"/>
        </w:rPr>
      </w:pPr>
      <w:r w:rsidRPr="00095B76">
        <w:rPr>
          <w:rFonts w:ascii="Calibri" w:eastAsia="宋体" w:hAnsi="Calibri" w:cs="Times New Roman" w:hint="eastAsia"/>
          <w:color w:val="000000"/>
          <w:sz w:val="20"/>
          <w:szCs w:val="20"/>
        </w:rPr>
        <w:t>本课程适合日语本科专业三年级第二学期开设。</w:t>
      </w:r>
    </w:p>
    <w:p w14:paraId="1B7DB241" w14:textId="77777777" w:rsidR="00095B76" w:rsidRPr="00095B76" w:rsidRDefault="00095B76" w:rsidP="00095B76">
      <w:pPr>
        <w:widowControl/>
        <w:spacing w:beforeLines="50" w:before="156" w:afterLines="50" w:after="156" w:line="288" w:lineRule="auto"/>
        <w:ind w:firstLineChars="150" w:firstLine="360"/>
        <w:jc w:val="left"/>
        <w:rPr>
          <w:rFonts w:ascii="黑体" w:eastAsia="黑体" w:hAnsi="宋体" w:cs="Times New Roman"/>
          <w:sz w:val="24"/>
        </w:rPr>
      </w:pPr>
      <w:r w:rsidRPr="00095B76">
        <w:rPr>
          <w:rFonts w:ascii="黑体" w:eastAsia="黑体" w:hAnsi="宋体" w:cs="Times New Roman"/>
          <w:sz w:val="24"/>
        </w:rPr>
        <w:t>四</w:t>
      </w:r>
      <w:r w:rsidRPr="00095B76">
        <w:rPr>
          <w:rFonts w:ascii="黑体" w:eastAsia="黑体" w:hAnsi="宋体" w:cs="Times New Roman" w:hint="eastAsia"/>
          <w:sz w:val="24"/>
        </w:rPr>
        <w:t>、</w:t>
      </w:r>
      <w:r w:rsidRPr="00095B76">
        <w:rPr>
          <w:rFonts w:ascii="黑体" w:eastAsia="黑体" w:hAnsi="宋体" w:cs="Times New Roman"/>
          <w:sz w:val="24"/>
        </w:rPr>
        <w:t>课程与</w:t>
      </w:r>
      <w:r w:rsidRPr="00095B76">
        <w:rPr>
          <w:rFonts w:ascii="黑体" w:eastAsia="黑体" w:hAnsi="宋体" w:cs="Times New Roman" w:hint="eastAsia"/>
          <w:sz w:val="24"/>
        </w:rPr>
        <w:t>专业毕业要求</w:t>
      </w:r>
      <w:r w:rsidRPr="00095B76">
        <w:rPr>
          <w:rFonts w:ascii="黑体" w:eastAsia="黑体" w:hAnsi="宋体" w:cs="Times New Roman"/>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095B76" w:rsidRPr="00095B76" w14:paraId="5DA0FB70" w14:textId="77777777" w:rsidTr="00822079">
        <w:tc>
          <w:tcPr>
            <w:tcW w:w="6912" w:type="dxa"/>
            <w:gridSpan w:val="2"/>
          </w:tcPr>
          <w:p w14:paraId="402C2714" w14:textId="77777777" w:rsidR="00095B76" w:rsidRPr="00095B76" w:rsidRDefault="00095B76" w:rsidP="00095B76">
            <w:pPr>
              <w:jc w:val="center"/>
              <w:rPr>
                <w:rFonts w:ascii="黑体" w:eastAsia="黑体" w:hAnsi="黑体" w:cs="黑体"/>
                <w:kern w:val="0"/>
                <w:sz w:val="20"/>
                <w:szCs w:val="20"/>
              </w:rPr>
            </w:pPr>
            <w:r w:rsidRPr="00095B76">
              <w:rPr>
                <w:rFonts w:ascii="黑体" w:eastAsia="黑体" w:hAnsi="黑体" w:cs="黑体" w:hint="eastAsia"/>
                <w:kern w:val="0"/>
                <w:sz w:val="20"/>
                <w:szCs w:val="20"/>
              </w:rPr>
              <w:t>专业毕业要求</w:t>
            </w:r>
          </w:p>
        </w:tc>
        <w:tc>
          <w:tcPr>
            <w:tcW w:w="618" w:type="dxa"/>
          </w:tcPr>
          <w:p w14:paraId="78E3FE55" w14:textId="77777777" w:rsidR="00095B76" w:rsidRPr="00095B76" w:rsidRDefault="00095B76" w:rsidP="00095B76">
            <w:pPr>
              <w:jc w:val="center"/>
              <w:rPr>
                <w:rFonts w:ascii="黑体" w:eastAsia="黑体" w:hAnsi="黑体" w:cs="黑体"/>
                <w:kern w:val="0"/>
                <w:sz w:val="20"/>
                <w:szCs w:val="20"/>
              </w:rPr>
            </w:pPr>
            <w:r w:rsidRPr="00095B76">
              <w:rPr>
                <w:rFonts w:ascii="黑体" w:eastAsia="黑体" w:hAnsi="黑体" w:cs="黑体" w:hint="eastAsia"/>
                <w:kern w:val="0"/>
                <w:sz w:val="20"/>
                <w:szCs w:val="20"/>
              </w:rPr>
              <w:t>关联</w:t>
            </w:r>
          </w:p>
        </w:tc>
      </w:tr>
      <w:tr w:rsidR="00095B76" w:rsidRPr="00095B76" w14:paraId="1D5BC67C" w14:textId="77777777" w:rsidTr="00822079">
        <w:trPr>
          <w:trHeight w:val="158"/>
        </w:trPr>
        <w:tc>
          <w:tcPr>
            <w:tcW w:w="817" w:type="dxa"/>
            <w:vMerge w:val="restart"/>
            <w:vAlign w:val="center"/>
          </w:tcPr>
          <w:p w14:paraId="03DADB92" w14:textId="77777777" w:rsidR="00095B76" w:rsidRPr="00095B76" w:rsidRDefault="00095B76" w:rsidP="00095B76">
            <w:pPr>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LO11：</w:t>
            </w:r>
          </w:p>
        </w:tc>
        <w:tc>
          <w:tcPr>
            <w:tcW w:w="6095" w:type="dxa"/>
            <w:vAlign w:val="center"/>
          </w:tcPr>
          <w:p w14:paraId="7E262862" w14:textId="77777777" w:rsidR="00095B76" w:rsidRPr="00095B76" w:rsidRDefault="00095B76" w:rsidP="00095B76">
            <w:pPr>
              <w:rPr>
                <w:rFonts w:ascii="Calibri" w:eastAsia="宋体" w:hAnsi="Calibri" w:cs="Times New Roman"/>
                <w:kern w:val="0"/>
                <w:szCs w:val="21"/>
              </w:rPr>
            </w:pPr>
            <w:r w:rsidRPr="00095B76">
              <w:rPr>
                <w:rFonts w:ascii="Calibri" w:eastAsia="宋体" w:hAnsi="Calibri" w:cs="Times New Roman" w:hint="eastAsia"/>
                <w:kern w:val="0"/>
                <w:szCs w:val="21"/>
              </w:rPr>
              <w:t>LO111</w:t>
            </w:r>
            <w:r w:rsidRPr="00095B76">
              <w:rPr>
                <w:rFonts w:ascii="Calibri" w:eastAsia="宋体" w:hAnsi="Calibri" w:cs="Times New Roman" w:hint="eastAsia"/>
                <w:kern w:val="0"/>
                <w:szCs w:val="21"/>
              </w:rPr>
              <w:t>倾听他人意见、尊重他人观点、分析他人需求。</w:t>
            </w:r>
          </w:p>
        </w:tc>
        <w:tc>
          <w:tcPr>
            <w:tcW w:w="618" w:type="dxa"/>
            <w:vAlign w:val="center"/>
          </w:tcPr>
          <w:p w14:paraId="18E82839" w14:textId="77777777" w:rsidR="00095B76" w:rsidRPr="00095B76" w:rsidRDefault="00095B76" w:rsidP="00095B76">
            <w:pPr>
              <w:jc w:val="center"/>
              <w:rPr>
                <w:rFonts w:ascii="仿宋" w:eastAsia="仿宋" w:hAnsi="仿宋" w:cs="宋体"/>
                <w:color w:val="000000"/>
                <w:kern w:val="0"/>
                <w:sz w:val="24"/>
                <w:szCs w:val="20"/>
              </w:rPr>
            </w:pPr>
          </w:p>
        </w:tc>
      </w:tr>
      <w:tr w:rsidR="00095B76" w:rsidRPr="00095B76" w14:paraId="64E1618B" w14:textId="77777777" w:rsidTr="00822079">
        <w:trPr>
          <w:trHeight w:val="157"/>
        </w:trPr>
        <w:tc>
          <w:tcPr>
            <w:tcW w:w="817" w:type="dxa"/>
            <w:vMerge/>
            <w:vAlign w:val="center"/>
          </w:tcPr>
          <w:p w14:paraId="64DA4A3A" w14:textId="77777777" w:rsidR="00095B76" w:rsidRPr="00095B76" w:rsidRDefault="00095B76" w:rsidP="00095B76">
            <w:pPr>
              <w:rPr>
                <w:rFonts w:ascii="仿宋" w:eastAsia="仿宋" w:hAnsi="仿宋" w:cs="宋体"/>
                <w:color w:val="000000"/>
                <w:kern w:val="0"/>
                <w:sz w:val="24"/>
                <w:szCs w:val="24"/>
              </w:rPr>
            </w:pPr>
          </w:p>
        </w:tc>
        <w:tc>
          <w:tcPr>
            <w:tcW w:w="6095" w:type="dxa"/>
            <w:vAlign w:val="center"/>
          </w:tcPr>
          <w:p w14:paraId="255E8257" w14:textId="77777777" w:rsidR="00095B76" w:rsidRPr="00095B76" w:rsidRDefault="00095B76" w:rsidP="00095B76">
            <w:pPr>
              <w:rPr>
                <w:rFonts w:ascii="Calibri" w:eastAsia="宋体" w:hAnsi="Calibri" w:cs="Times New Roman"/>
                <w:kern w:val="0"/>
                <w:szCs w:val="21"/>
              </w:rPr>
            </w:pPr>
            <w:r w:rsidRPr="00095B76">
              <w:rPr>
                <w:rFonts w:ascii="Calibri" w:eastAsia="宋体" w:hAnsi="Calibri" w:cs="Times New Roman" w:hint="eastAsia"/>
                <w:kern w:val="0"/>
                <w:szCs w:val="21"/>
              </w:rPr>
              <w:t>LO112</w:t>
            </w:r>
            <w:r w:rsidRPr="00095B76">
              <w:rPr>
                <w:rFonts w:ascii="Calibri" w:eastAsia="宋体" w:hAnsi="Calibri" w:cs="Times New Roman" w:hint="eastAsia"/>
                <w:kern w:val="0"/>
                <w:szCs w:val="21"/>
              </w:rPr>
              <w:t>应用书面或口头形式，阐释自己的观点，有效沟通。</w:t>
            </w:r>
          </w:p>
        </w:tc>
        <w:tc>
          <w:tcPr>
            <w:tcW w:w="618" w:type="dxa"/>
            <w:vAlign w:val="center"/>
          </w:tcPr>
          <w:p w14:paraId="35BB1355" w14:textId="77777777" w:rsidR="00095B76" w:rsidRPr="00095B76" w:rsidRDefault="00095B76" w:rsidP="00095B76">
            <w:pPr>
              <w:jc w:val="center"/>
              <w:rPr>
                <w:rFonts w:ascii="仿宋" w:eastAsia="仿宋" w:hAnsi="仿宋" w:cs="宋体"/>
                <w:color w:val="000000"/>
                <w:kern w:val="0"/>
                <w:sz w:val="24"/>
                <w:szCs w:val="20"/>
              </w:rPr>
            </w:pPr>
          </w:p>
        </w:tc>
      </w:tr>
      <w:tr w:rsidR="00095B76" w:rsidRPr="00095B76" w14:paraId="4CC4A72C" w14:textId="77777777" w:rsidTr="00822079">
        <w:trPr>
          <w:trHeight w:val="158"/>
        </w:trPr>
        <w:tc>
          <w:tcPr>
            <w:tcW w:w="817" w:type="dxa"/>
            <w:vMerge w:val="restart"/>
            <w:vAlign w:val="center"/>
          </w:tcPr>
          <w:p w14:paraId="3567FE25"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LO21：</w:t>
            </w:r>
          </w:p>
        </w:tc>
        <w:tc>
          <w:tcPr>
            <w:tcW w:w="6095" w:type="dxa"/>
            <w:vAlign w:val="center"/>
          </w:tcPr>
          <w:p w14:paraId="718D9373"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LO211</w:t>
            </w:r>
            <w:r w:rsidRPr="00095B76">
              <w:rPr>
                <w:rFonts w:ascii="Calibri" w:eastAsia="宋体" w:hAnsi="Calibri" w:cs="Times New Roman" w:hint="eastAsia"/>
                <w:kern w:val="0"/>
                <w:szCs w:val="21"/>
              </w:rPr>
              <w:t>能根据需要自己确定学习目标，并设计学习计划。</w:t>
            </w:r>
          </w:p>
        </w:tc>
        <w:tc>
          <w:tcPr>
            <w:tcW w:w="618" w:type="dxa"/>
            <w:vAlign w:val="center"/>
          </w:tcPr>
          <w:p w14:paraId="5F5EA3F4"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56749129" w14:textId="77777777" w:rsidTr="00822079">
        <w:trPr>
          <w:trHeight w:val="157"/>
        </w:trPr>
        <w:tc>
          <w:tcPr>
            <w:tcW w:w="817" w:type="dxa"/>
            <w:vMerge/>
            <w:vAlign w:val="center"/>
          </w:tcPr>
          <w:p w14:paraId="2F4E3387"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661B9523"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L0212</w:t>
            </w:r>
            <w:r w:rsidRPr="00095B76">
              <w:rPr>
                <w:rFonts w:ascii="Calibri" w:eastAsia="宋体" w:hAnsi="Calibri" w:cs="Times New Roman" w:hint="eastAsia"/>
                <w:kern w:val="0"/>
                <w:szCs w:val="21"/>
              </w:rPr>
              <w:t>能搜集、获取达到目标所需要的学习资源，实施学习计划、反思学习计划、持续改进，达到学习目标。</w:t>
            </w:r>
          </w:p>
        </w:tc>
        <w:tc>
          <w:tcPr>
            <w:tcW w:w="618" w:type="dxa"/>
            <w:vAlign w:val="center"/>
          </w:tcPr>
          <w:p w14:paraId="4B354A6A" w14:textId="77777777" w:rsidR="00095B76" w:rsidRPr="00095B76" w:rsidRDefault="00095B76" w:rsidP="00095B76">
            <w:pPr>
              <w:widowControl/>
              <w:jc w:val="center"/>
              <w:rPr>
                <w:rFonts w:ascii="Calibri" w:eastAsia="宋体" w:hAnsi="Calibri" w:cs="Times New Roman"/>
                <w:color w:val="000000"/>
                <w:kern w:val="0"/>
                <w:sz w:val="20"/>
                <w:szCs w:val="20"/>
              </w:rPr>
            </w:pPr>
          </w:p>
        </w:tc>
      </w:tr>
      <w:tr w:rsidR="00095B76" w:rsidRPr="00095B76" w14:paraId="624B536A" w14:textId="77777777" w:rsidTr="00822079">
        <w:trPr>
          <w:trHeight w:val="126"/>
        </w:trPr>
        <w:tc>
          <w:tcPr>
            <w:tcW w:w="817" w:type="dxa"/>
            <w:vMerge w:val="restart"/>
            <w:vAlign w:val="center"/>
          </w:tcPr>
          <w:p w14:paraId="50F1A4C4"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LO31：</w:t>
            </w:r>
          </w:p>
        </w:tc>
        <w:tc>
          <w:tcPr>
            <w:tcW w:w="6095" w:type="dxa"/>
            <w:vAlign w:val="center"/>
          </w:tcPr>
          <w:p w14:paraId="614AC8FF"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LO311</w:t>
            </w:r>
            <w:r w:rsidRPr="00095B76">
              <w:rPr>
                <w:rFonts w:ascii="Calibri" w:eastAsia="宋体" w:hAnsi="Calibri" w:cs="Times New Roman" w:hint="eastAsia"/>
                <w:kern w:val="0"/>
                <w:szCs w:val="21"/>
              </w:rPr>
              <w:t>能听懂正常语速下的日语对话，根据语调和重音理解说话者的意图，能听懂语段内容，并提取信息和观点。</w:t>
            </w:r>
          </w:p>
        </w:tc>
        <w:tc>
          <w:tcPr>
            <w:tcW w:w="618" w:type="dxa"/>
            <w:vAlign w:val="center"/>
          </w:tcPr>
          <w:p w14:paraId="0D0DB7A8"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71355ED" w14:textId="77777777" w:rsidTr="00822079">
        <w:trPr>
          <w:trHeight w:val="126"/>
        </w:trPr>
        <w:tc>
          <w:tcPr>
            <w:tcW w:w="817" w:type="dxa"/>
            <w:vMerge/>
            <w:vAlign w:val="center"/>
          </w:tcPr>
          <w:p w14:paraId="7ECBE9DD"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6FD7B3C0"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LO312</w:t>
            </w:r>
            <w:r w:rsidRPr="00095B76">
              <w:rPr>
                <w:rFonts w:ascii="Calibri" w:eastAsia="宋体" w:hAnsi="Calibri" w:cs="Times New Roman" w:hint="eastAsia"/>
                <w:kern w:val="0"/>
                <w:szCs w:val="21"/>
              </w:rPr>
              <w:t>掌握正确的发音，能够使用日语进行交流与表达。</w:t>
            </w:r>
          </w:p>
        </w:tc>
        <w:tc>
          <w:tcPr>
            <w:tcW w:w="618" w:type="dxa"/>
            <w:vAlign w:val="center"/>
          </w:tcPr>
          <w:p w14:paraId="4117BF51"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6AAD294A" w14:textId="77777777" w:rsidTr="00822079">
        <w:trPr>
          <w:trHeight w:val="126"/>
        </w:trPr>
        <w:tc>
          <w:tcPr>
            <w:tcW w:w="817" w:type="dxa"/>
            <w:vMerge/>
            <w:vAlign w:val="center"/>
          </w:tcPr>
          <w:p w14:paraId="4BD43439"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26E4415B"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LO313</w:t>
            </w:r>
            <w:r w:rsidRPr="00095B76">
              <w:rPr>
                <w:rFonts w:ascii="Calibri" w:eastAsia="宋体" w:hAnsi="Calibri" w:cs="Times New Roman" w:hint="eastAsia"/>
                <w:kern w:val="0"/>
                <w:szCs w:val="21"/>
              </w:rPr>
              <w:t>掌握日语阅读技能，包括细读、泛读、评读等能力，提高分析归纳、推理检验等逻辑思维能力。</w:t>
            </w:r>
          </w:p>
        </w:tc>
        <w:tc>
          <w:tcPr>
            <w:tcW w:w="618" w:type="dxa"/>
            <w:vAlign w:val="center"/>
          </w:tcPr>
          <w:p w14:paraId="1DAC00F3"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0C03CF18" w14:textId="77777777" w:rsidTr="00822079">
        <w:trPr>
          <w:trHeight w:val="126"/>
        </w:trPr>
        <w:tc>
          <w:tcPr>
            <w:tcW w:w="817" w:type="dxa"/>
            <w:vMerge/>
            <w:vAlign w:val="center"/>
          </w:tcPr>
          <w:p w14:paraId="1015F2DF"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35131992"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LO314</w:t>
            </w:r>
            <w:r w:rsidRPr="00095B76">
              <w:rPr>
                <w:rFonts w:ascii="Calibri" w:eastAsia="宋体" w:hAnsi="Calibri" w:cs="Times New Roman" w:hint="eastAsia"/>
                <w:kern w:val="0"/>
                <w:szCs w:val="21"/>
              </w:rPr>
              <w:t>了解日语写作的基础知识，摆脱汉语的思维方式，用地道的日语进行表情达意，具备必要的应用文写作技能。</w:t>
            </w:r>
          </w:p>
        </w:tc>
        <w:tc>
          <w:tcPr>
            <w:tcW w:w="618" w:type="dxa"/>
            <w:vAlign w:val="center"/>
          </w:tcPr>
          <w:p w14:paraId="38C8D799"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75008FAA" w14:textId="77777777" w:rsidTr="00822079">
        <w:trPr>
          <w:trHeight w:val="126"/>
        </w:trPr>
        <w:tc>
          <w:tcPr>
            <w:tcW w:w="817" w:type="dxa"/>
            <w:vMerge/>
            <w:vAlign w:val="center"/>
          </w:tcPr>
          <w:p w14:paraId="092C7C47"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0AA857E2"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LO315</w:t>
            </w:r>
            <w:r w:rsidRPr="00095B76">
              <w:rPr>
                <w:rFonts w:ascii="Calibri" w:eastAsia="宋体" w:hAnsi="Calibri" w:cs="Times New Roman" w:hint="eastAsia"/>
                <w:kern w:val="0"/>
                <w:szCs w:val="21"/>
              </w:rPr>
              <w:t>了解并掌握翻译技巧，了解不同文体的语言特点和翻译方法，能使用中日两种语言进行各种翻译活动。</w:t>
            </w:r>
          </w:p>
        </w:tc>
        <w:tc>
          <w:tcPr>
            <w:tcW w:w="618" w:type="dxa"/>
            <w:vAlign w:val="center"/>
          </w:tcPr>
          <w:p w14:paraId="77403365"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73066C99" w14:textId="77777777" w:rsidTr="00822079">
        <w:trPr>
          <w:trHeight w:val="81"/>
        </w:trPr>
        <w:tc>
          <w:tcPr>
            <w:tcW w:w="817" w:type="dxa"/>
            <w:vMerge w:val="restart"/>
            <w:vAlign w:val="center"/>
          </w:tcPr>
          <w:p w14:paraId="31947534" w14:textId="77777777" w:rsidR="00095B76" w:rsidRPr="00095B76" w:rsidRDefault="00095B76" w:rsidP="00095B76">
            <w:pPr>
              <w:widowControl/>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4"/>
              </w:rPr>
              <w:t>LO32：</w:t>
            </w:r>
          </w:p>
        </w:tc>
        <w:tc>
          <w:tcPr>
            <w:tcW w:w="6095" w:type="dxa"/>
            <w:vAlign w:val="center"/>
          </w:tcPr>
          <w:p w14:paraId="27611CE4" w14:textId="77777777" w:rsidR="00095B76" w:rsidRPr="00095B76" w:rsidRDefault="00095B76" w:rsidP="00095B76">
            <w:pPr>
              <w:widowControl/>
              <w:rPr>
                <w:rFonts w:ascii="仿宋" w:eastAsia="仿宋" w:hAnsi="仿宋" w:cs="宋体"/>
                <w:color w:val="000000"/>
                <w:kern w:val="0"/>
                <w:szCs w:val="21"/>
              </w:rPr>
            </w:pPr>
            <w:r w:rsidRPr="00095B76">
              <w:rPr>
                <w:rFonts w:ascii="Calibri" w:eastAsia="宋体" w:hAnsi="Calibri" w:cs="Times New Roman" w:hint="eastAsia"/>
                <w:kern w:val="0"/>
                <w:szCs w:val="21"/>
              </w:rPr>
              <w:t>LO321</w:t>
            </w:r>
            <w:r w:rsidRPr="00095B76">
              <w:rPr>
                <w:rFonts w:ascii="Calibri" w:eastAsia="宋体" w:hAnsi="Calibri" w:cs="Times New Roman" w:hint="eastAsia"/>
                <w:kern w:val="0"/>
                <w:szCs w:val="21"/>
              </w:rPr>
              <w:t>了解语言学的一般理论，以及语言学研究的发展与现状。</w:t>
            </w:r>
          </w:p>
        </w:tc>
        <w:tc>
          <w:tcPr>
            <w:tcW w:w="618" w:type="dxa"/>
            <w:vAlign w:val="center"/>
          </w:tcPr>
          <w:p w14:paraId="539E17DD"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321AE937" w14:textId="77777777" w:rsidTr="00822079">
        <w:trPr>
          <w:trHeight w:val="78"/>
        </w:trPr>
        <w:tc>
          <w:tcPr>
            <w:tcW w:w="817" w:type="dxa"/>
            <w:vMerge/>
            <w:vAlign w:val="center"/>
          </w:tcPr>
          <w:p w14:paraId="58811853"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6B8F13F9"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LO322</w:t>
            </w:r>
            <w:r w:rsidRPr="00095B76">
              <w:rPr>
                <w:rFonts w:ascii="Calibri" w:eastAsia="宋体" w:hAnsi="Calibri" w:cs="Times New Roman" w:hint="eastAsia"/>
                <w:kern w:val="0"/>
                <w:szCs w:val="21"/>
              </w:rPr>
              <w:t>透彻分析日语语素、词汇及语法结构，能对语法现象进行分析归纳与总结。</w:t>
            </w:r>
          </w:p>
        </w:tc>
        <w:tc>
          <w:tcPr>
            <w:tcW w:w="618" w:type="dxa"/>
            <w:vAlign w:val="center"/>
          </w:tcPr>
          <w:p w14:paraId="6AFE1FE8"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360BE10" w14:textId="77777777" w:rsidTr="00822079">
        <w:trPr>
          <w:trHeight w:val="78"/>
        </w:trPr>
        <w:tc>
          <w:tcPr>
            <w:tcW w:w="817" w:type="dxa"/>
            <w:vMerge/>
            <w:vAlign w:val="center"/>
          </w:tcPr>
          <w:p w14:paraId="4D71A60A"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1BFBBD47"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LO323</w:t>
            </w:r>
            <w:r w:rsidRPr="00095B76">
              <w:rPr>
                <w:rFonts w:ascii="Calibri" w:eastAsia="宋体" w:hAnsi="Calibri" w:cs="Times New Roman" w:hint="eastAsia"/>
                <w:kern w:val="0"/>
                <w:szCs w:val="21"/>
              </w:rPr>
              <w:t>了解日本文学史上不同时期的重要作家及其代表作品。</w:t>
            </w:r>
          </w:p>
        </w:tc>
        <w:tc>
          <w:tcPr>
            <w:tcW w:w="618" w:type="dxa"/>
            <w:vAlign w:val="center"/>
          </w:tcPr>
          <w:p w14:paraId="239918FF" w14:textId="77777777" w:rsidR="00095B76" w:rsidRPr="00095B76" w:rsidRDefault="00095B76" w:rsidP="00095B76">
            <w:pPr>
              <w:widowControl/>
              <w:jc w:val="center"/>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0"/>
              </w:rPr>
              <w:t>●</w:t>
            </w:r>
          </w:p>
        </w:tc>
      </w:tr>
      <w:tr w:rsidR="00095B76" w:rsidRPr="00095B76" w14:paraId="35F1DFC0" w14:textId="77777777" w:rsidTr="00822079">
        <w:trPr>
          <w:trHeight w:val="78"/>
        </w:trPr>
        <w:tc>
          <w:tcPr>
            <w:tcW w:w="817" w:type="dxa"/>
            <w:vMerge/>
            <w:vAlign w:val="center"/>
          </w:tcPr>
          <w:p w14:paraId="716833F7"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459E87DC"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LO324</w:t>
            </w:r>
            <w:r w:rsidRPr="00095B76">
              <w:rPr>
                <w:rFonts w:ascii="Calibri" w:eastAsia="宋体" w:hAnsi="Calibri" w:cs="Times New Roman" w:hint="eastAsia"/>
                <w:kern w:val="0"/>
                <w:szCs w:val="21"/>
              </w:rPr>
              <w:t>具备阅读、欣赏、理解日本文学原著的能力，掌握文学批评的基本知识和方法。</w:t>
            </w:r>
          </w:p>
        </w:tc>
        <w:tc>
          <w:tcPr>
            <w:tcW w:w="618" w:type="dxa"/>
            <w:vAlign w:val="center"/>
          </w:tcPr>
          <w:p w14:paraId="6DCEE9F2" w14:textId="77777777" w:rsidR="00095B76" w:rsidRPr="00095B76" w:rsidRDefault="00095B76" w:rsidP="00095B76">
            <w:pPr>
              <w:widowControl/>
              <w:jc w:val="center"/>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0"/>
              </w:rPr>
              <w:t>●</w:t>
            </w:r>
          </w:p>
        </w:tc>
      </w:tr>
      <w:tr w:rsidR="00095B76" w:rsidRPr="00095B76" w14:paraId="4C6E298C" w14:textId="77777777" w:rsidTr="00822079">
        <w:trPr>
          <w:trHeight w:val="158"/>
        </w:trPr>
        <w:tc>
          <w:tcPr>
            <w:tcW w:w="817" w:type="dxa"/>
            <w:vMerge w:val="restart"/>
            <w:vAlign w:val="center"/>
          </w:tcPr>
          <w:p w14:paraId="1B21A5E3" w14:textId="77777777" w:rsidR="00095B76" w:rsidRPr="00095B76" w:rsidRDefault="00095B76" w:rsidP="00095B76">
            <w:pPr>
              <w:widowControl/>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4"/>
              </w:rPr>
              <w:t>LO33：</w:t>
            </w:r>
          </w:p>
        </w:tc>
        <w:tc>
          <w:tcPr>
            <w:tcW w:w="6095" w:type="dxa"/>
            <w:vAlign w:val="center"/>
          </w:tcPr>
          <w:p w14:paraId="74E5C6D6"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LO331</w:t>
            </w:r>
            <w:r w:rsidRPr="00095B76">
              <w:rPr>
                <w:rFonts w:ascii="Calibri" w:eastAsia="宋体" w:hAnsi="Calibri" w:cs="Times New Roman" w:hint="eastAsia"/>
                <w:kern w:val="0"/>
                <w:szCs w:val="21"/>
              </w:rPr>
              <w:t>了解日本文化、社会和风土人情，认识中日文化差异。</w:t>
            </w:r>
          </w:p>
        </w:tc>
        <w:tc>
          <w:tcPr>
            <w:tcW w:w="618" w:type="dxa"/>
            <w:vAlign w:val="center"/>
          </w:tcPr>
          <w:p w14:paraId="2E09E39F"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5CB1ACC7" w14:textId="77777777" w:rsidTr="00822079">
        <w:trPr>
          <w:trHeight w:val="157"/>
        </w:trPr>
        <w:tc>
          <w:tcPr>
            <w:tcW w:w="817" w:type="dxa"/>
            <w:vMerge/>
            <w:vAlign w:val="center"/>
          </w:tcPr>
          <w:p w14:paraId="393CB115"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68624892"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LO332</w:t>
            </w:r>
            <w:r w:rsidRPr="00095B76">
              <w:rPr>
                <w:rFonts w:ascii="Calibri" w:eastAsia="宋体" w:hAnsi="Calibri" w:cs="Times New Roman" w:hint="eastAsia"/>
                <w:kern w:val="0"/>
                <w:szCs w:val="21"/>
              </w:rPr>
              <w:t>具有跨文化交际能力，掌握有效的认知、调控、交际策略和跨文化理解能力。</w:t>
            </w:r>
          </w:p>
        </w:tc>
        <w:tc>
          <w:tcPr>
            <w:tcW w:w="618" w:type="dxa"/>
            <w:vAlign w:val="center"/>
          </w:tcPr>
          <w:p w14:paraId="1D86EFFE"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15AEF7EF" w14:textId="77777777" w:rsidTr="00822079">
        <w:trPr>
          <w:trHeight w:val="158"/>
        </w:trPr>
        <w:tc>
          <w:tcPr>
            <w:tcW w:w="817" w:type="dxa"/>
            <w:vMerge w:val="restart"/>
            <w:vAlign w:val="center"/>
          </w:tcPr>
          <w:p w14:paraId="273E2F67" w14:textId="77777777" w:rsidR="00095B76" w:rsidRPr="00095B76" w:rsidRDefault="00095B76" w:rsidP="00095B76">
            <w:pPr>
              <w:widowControl/>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4"/>
              </w:rPr>
              <w:t>LO34：</w:t>
            </w:r>
          </w:p>
        </w:tc>
        <w:tc>
          <w:tcPr>
            <w:tcW w:w="6095" w:type="dxa"/>
            <w:vAlign w:val="center"/>
          </w:tcPr>
          <w:p w14:paraId="17AD457B"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LO341</w:t>
            </w:r>
            <w:r w:rsidRPr="00095B76">
              <w:rPr>
                <w:rFonts w:ascii="Calibri" w:eastAsia="宋体" w:hAnsi="Calibri" w:cs="Times New Roman" w:hint="eastAsia"/>
                <w:kern w:val="0"/>
                <w:szCs w:val="21"/>
              </w:rPr>
              <w:t>掌握商务相关的基本理论知识，国家对外贸易方针、政策以及具备国际商务实务操作的技能和素质。</w:t>
            </w:r>
          </w:p>
        </w:tc>
        <w:tc>
          <w:tcPr>
            <w:tcW w:w="618" w:type="dxa"/>
            <w:vAlign w:val="center"/>
          </w:tcPr>
          <w:p w14:paraId="6D4F48F6"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37A8CBF1" w14:textId="77777777" w:rsidTr="00822079">
        <w:trPr>
          <w:trHeight w:val="157"/>
        </w:trPr>
        <w:tc>
          <w:tcPr>
            <w:tcW w:w="817" w:type="dxa"/>
            <w:vMerge/>
            <w:vAlign w:val="center"/>
          </w:tcPr>
          <w:p w14:paraId="746A5B52"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2F3E4E47"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LO342</w:t>
            </w:r>
            <w:r w:rsidRPr="00095B76">
              <w:rPr>
                <w:rFonts w:ascii="Calibri" w:eastAsia="宋体" w:hAnsi="Calibri" w:cs="Times New Roman" w:hint="eastAsia"/>
                <w:kern w:val="0"/>
                <w:szCs w:val="21"/>
              </w:rPr>
              <w:t>能够使用日语语言处理商务活动中的常规业务，能用中日文双语撰写外贸函电，填写国际贸易的单证，起草外贸合同。</w:t>
            </w:r>
          </w:p>
        </w:tc>
        <w:tc>
          <w:tcPr>
            <w:tcW w:w="618" w:type="dxa"/>
            <w:vAlign w:val="center"/>
          </w:tcPr>
          <w:p w14:paraId="044DCC71"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5496C2F7" w14:textId="77777777" w:rsidTr="00822079">
        <w:trPr>
          <w:trHeight w:val="105"/>
        </w:trPr>
        <w:tc>
          <w:tcPr>
            <w:tcW w:w="817" w:type="dxa"/>
            <w:vMerge w:val="restart"/>
            <w:vAlign w:val="center"/>
          </w:tcPr>
          <w:p w14:paraId="61A49B90"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LO41：</w:t>
            </w:r>
          </w:p>
        </w:tc>
        <w:tc>
          <w:tcPr>
            <w:tcW w:w="6095" w:type="dxa"/>
            <w:vAlign w:val="center"/>
          </w:tcPr>
          <w:p w14:paraId="02F0DA4D"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L0411</w:t>
            </w:r>
            <w:r w:rsidRPr="00095B76">
              <w:rPr>
                <w:rFonts w:ascii="Calibri" w:eastAsia="宋体" w:hAnsi="Calibri" w:cs="Times New Roman" w:hint="eastAsia"/>
                <w:kern w:val="0"/>
                <w:szCs w:val="21"/>
              </w:rPr>
              <w:t>遵纪守法：遵守校纪校规，具备法律意识。</w:t>
            </w:r>
          </w:p>
        </w:tc>
        <w:tc>
          <w:tcPr>
            <w:tcW w:w="618" w:type="dxa"/>
            <w:vAlign w:val="center"/>
          </w:tcPr>
          <w:p w14:paraId="6CF38088"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66A0AB97" w14:textId="77777777" w:rsidTr="00822079">
        <w:trPr>
          <w:trHeight w:val="105"/>
        </w:trPr>
        <w:tc>
          <w:tcPr>
            <w:tcW w:w="817" w:type="dxa"/>
            <w:vMerge/>
            <w:vAlign w:val="center"/>
          </w:tcPr>
          <w:p w14:paraId="36C25B51"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5936073E"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 xml:space="preserve">L0412 </w:t>
            </w:r>
            <w:r w:rsidRPr="00095B76">
              <w:rPr>
                <w:rFonts w:ascii="Calibri" w:eastAsia="宋体" w:hAnsi="Calibri" w:cs="Times New Roman" w:hint="eastAsia"/>
                <w:kern w:val="0"/>
                <w:szCs w:val="21"/>
              </w:rPr>
              <w:t>诚实守信：为人诚实，信守承诺，尽职尽责。</w:t>
            </w:r>
          </w:p>
        </w:tc>
        <w:tc>
          <w:tcPr>
            <w:tcW w:w="618" w:type="dxa"/>
            <w:vAlign w:val="center"/>
          </w:tcPr>
          <w:p w14:paraId="08C0C70B"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24F7308B" w14:textId="77777777" w:rsidTr="00822079">
        <w:trPr>
          <w:trHeight w:val="158"/>
        </w:trPr>
        <w:tc>
          <w:tcPr>
            <w:tcW w:w="817" w:type="dxa"/>
            <w:vMerge/>
            <w:vAlign w:val="center"/>
          </w:tcPr>
          <w:p w14:paraId="3CE39B58"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02CB507F"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LO413</w:t>
            </w:r>
            <w:r w:rsidRPr="00095B76">
              <w:rPr>
                <w:rFonts w:ascii="Calibri" w:eastAsia="宋体" w:hAnsi="Calibri" w:cs="Times New Roman" w:hint="eastAsia"/>
                <w:kern w:val="0"/>
                <w:szCs w:val="21"/>
              </w:rPr>
              <w:t>爱岗敬业：了解与专业相关的法律法规，充分认识本专业就业岗位在社会经济中的作用和地位，在学习和社会实践中遵守职业规范，具备职业道德操守。</w:t>
            </w:r>
          </w:p>
        </w:tc>
        <w:tc>
          <w:tcPr>
            <w:tcW w:w="618" w:type="dxa"/>
            <w:vAlign w:val="center"/>
          </w:tcPr>
          <w:p w14:paraId="4CDBBD3A"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57E6C190" w14:textId="77777777" w:rsidTr="00822079">
        <w:trPr>
          <w:trHeight w:val="157"/>
        </w:trPr>
        <w:tc>
          <w:tcPr>
            <w:tcW w:w="817" w:type="dxa"/>
            <w:vMerge/>
            <w:vAlign w:val="center"/>
          </w:tcPr>
          <w:p w14:paraId="3A0E0024"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46282F08"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LO414</w:t>
            </w:r>
            <w:r w:rsidRPr="00095B76">
              <w:rPr>
                <w:rFonts w:ascii="Calibri" w:eastAsia="宋体" w:hAnsi="Calibri" w:cs="Times New Roman" w:hint="eastAsia"/>
                <w:kern w:val="0"/>
                <w:szCs w:val="21"/>
              </w:rPr>
              <w:t>身心健康，能承受学习和生活中的压力。</w:t>
            </w:r>
          </w:p>
        </w:tc>
        <w:tc>
          <w:tcPr>
            <w:tcW w:w="618" w:type="dxa"/>
            <w:vAlign w:val="center"/>
          </w:tcPr>
          <w:p w14:paraId="0EA12A77"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3FC7FC9A" w14:textId="77777777" w:rsidTr="00822079">
        <w:trPr>
          <w:trHeight w:val="81"/>
        </w:trPr>
        <w:tc>
          <w:tcPr>
            <w:tcW w:w="817" w:type="dxa"/>
            <w:vMerge w:val="restart"/>
            <w:vAlign w:val="center"/>
          </w:tcPr>
          <w:p w14:paraId="4A9CA334"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LO51：</w:t>
            </w:r>
          </w:p>
        </w:tc>
        <w:tc>
          <w:tcPr>
            <w:tcW w:w="6095" w:type="dxa"/>
            <w:vAlign w:val="center"/>
          </w:tcPr>
          <w:p w14:paraId="762DDF53"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L0511</w:t>
            </w:r>
            <w:r w:rsidRPr="00095B76">
              <w:rPr>
                <w:rFonts w:ascii="Calibri" w:eastAsia="宋体" w:hAnsi="Calibri" w:cs="Times New Roman" w:hint="eastAsia"/>
                <w:kern w:val="0"/>
                <w:szCs w:val="21"/>
              </w:rPr>
              <w:t>在集体活动中能主动担任自己的角色，与其他成员密切合作，共同完成任务。</w:t>
            </w:r>
          </w:p>
        </w:tc>
        <w:tc>
          <w:tcPr>
            <w:tcW w:w="618" w:type="dxa"/>
            <w:vAlign w:val="center"/>
          </w:tcPr>
          <w:p w14:paraId="58DD6066"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6250388" w14:textId="77777777" w:rsidTr="00822079">
        <w:trPr>
          <w:trHeight w:val="78"/>
        </w:trPr>
        <w:tc>
          <w:tcPr>
            <w:tcW w:w="817" w:type="dxa"/>
            <w:vMerge/>
            <w:vAlign w:val="center"/>
          </w:tcPr>
          <w:p w14:paraId="763267B9"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06C224DD"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 xml:space="preserve">L0512 </w:t>
            </w:r>
            <w:r w:rsidRPr="00095B76">
              <w:rPr>
                <w:rFonts w:ascii="Calibri" w:eastAsia="宋体" w:hAnsi="Calibri" w:cs="Times New Roman" w:hint="eastAsia"/>
                <w:kern w:val="0"/>
                <w:szCs w:val="21"/>
              </w:rPr>
              <w:t>有质疑精神，能有逻辑的分析与批判。</w:t>
            </w:r>
          </w:p>
        </w:tc>
        <w:tc>
          <w:tcPr>
            <w:tcW w:w="618" w:type="dxa"/>
            <w:vAlign w:val="center"/>
          </w:tcPr>
          <w:p w14:paraId="610CE11D" w14:textId="77777777" w:rsidR="00095B76" w:rsidRPr="00095B76" w:rsidRDefault="00095B76" w:rsidP="00095B76">
            <w:pPr>
              <w:widowControl/>
              <w:jc w:val="center"/>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0"/>
              </w:rPr>
              <w:t>●</w:t>
            </w:r>
          </w:p>
        </w:tc>
      </w:tr>
      <w:tr w:rsidR="00095B76" w:rsidRPr="00095B76" w14:paraId="53CDAA55" w14:textId="77777777" w:rsidTr="00822079">
        <w:trPr>
          <w:trHeight w:val="78"/>
        </w:trPr>
        <w:tc>
          <w:tcPr>
            <w:tcW w:w="817" w:type="dxa"/>
            <w:vMerge/>
            <w:vAlign w:val="center"/>
          </w:tcPr>
          <w:p w14:paraId="150544C3"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062BA3D7"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 xml:space="preserve">L0513 </w:t>
            </w:r>
            <w:r w:rsidRPr="00095B76">
              <w:rPr>
                <w:rFonts w:ascii="Calibri" w:eastAsia="宋体" w:hAnsi="Calibri" w:cs="Times New Roman" w:hint="eastAsia"/>
                <w:kern w:val="0"/>
                <w:szCs w:val="21"/>
              </w:rPr>
              <w:t>能用创新的方法或者多种方法解决复杂问题或真实问题。</w:t>
            </w:r>
          </w:p>
        </w:tc>
        <w:tc>
          <w:tcPr>
            <w:tcW w:w="618" w:type="dxa"/>
            <w:vAlign w:val="center"/>
          </w:tcPr>
          <w:p w14:paraId="53392F05"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273BC76B" w14:textId="77777777" w:rsidTr="00822079">
        <w:trPr>
          <w:trHeight w:val="78"/>
        </w:trPr>
        <w:tc>
          <w:tcPr>
            <w:tcW w:w="817" w:type="dxa"/>
            <w:vMerge/>
            <w:vAlign w:val="center"/>
          </w:tcPr>
          <w:p w14:paraId="140C5EB7"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399A522C"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L0514</w:t>
            </w:r>
            <w:r w:rsidRPr="00095B76">
              <w:rPr>
                <w:rFonts w:ascii="Calibri" w:eastAsia="宋体" w:hAnsi="Calibri" w:cs="Times New Roman" w:hint="eastAsia"/>
                <w:kern w:val="0"/>
                <w:szCs w:val="21"/>
              </w:rPr>
              <w:t>了解行业前沿知识技术。</w:t>
            </w:r>
          </w:p>
        </w:tc>
        <w:tc>
          <w:tcPr>
            <w:tcW w:w="618" w:type="dxa"/>
            <w:vAlign w:val="center"/>
          </w:tcPr>
          <w:p w14:paraId="704F2498"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173A465A" w14:textId="77777777" w:rsidTr="00822079">
        <w:trPr>
          <w:trHeight w:val="120"/>
        </w:trPr>
        <w:tc>
          <w:tcPr>
            <w:tcW w:w="817" w:type="dxa"/>
            <w:vMerge w:val="restart"/>
            <w:vAlign w:val="center"/>
          </w:tcPr>
          <w:p w14:paraId="3B5E1270"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LO61：</w:t>
            </w:r>
          </w:p>
        </w:tc>
        <w:tc>
          <w:tcPr>
            <w:tcW w:w="6095" w:type="dxa"/>
            <w:vAlign w:val="center"/>
          </w:tcPr>
          <w:p w14:paraId="22F61FDE"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LO611</w:t>
            </w:r>
            <w:r w:rsidRPr="00095B76">
              <w:rPr>
                <w:rFonts w:ascii="Calibri" w:eastAsia="宋体" w:hAnsi="Calibri" w:cs="Times New Roman" w:hint="eastAsia"/>
                <w:kern w:val="0"/>
                <w:szCs w:val="21"/>
              </w:rPr>
              <w:t>能够根据需要进行专业文献检索。</w:t>
            </w:r>
          </w:p>
        </w:tc>
        <w:tc>
          <w:tcPr>
            <w:tcW w:w="618" w:type="dxa"/>
            <w:vAlign w:val="center"/>
          </w:tcPr>
          <w:p w14:paraId="57313E92"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0F7B3754" w14:textId="77777777" w:rsidTr="00822079">
        <w:trPr>
          <w:trHeight w:val="120"/>
        </w:trPr>
        <w:tc>
          <w:tcPr>
            <w:tcW w:w="817" w:type="dxa"/>
            <w:vMerge/>
            <w:vAlign w:val="center"/>
          </w:tcPr>
          <w:p w14:paraId="31A99FF8"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536ACC8D"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LO612</w:t>
            </w:r>
            <w:r w:rsidRPr="00095B76">
              <w:rPr>
                <w:rFonts w:ascii="Calibri" w:eastAsia="宋体" w:hAnsi="Calibri" w:cs="Times New Roman" w:hint="eastAsia"/>
                <w:kern w:val="0"/>
                <w:szCs w:val="21"/>
              </w:rPr>
              <w:t>能够使用适合的工具来搜集信息，并对信息加以分析、鉴别、判断与整合。</w:t>
            </w:r>
          </w:p>
        </w:tc>
        <w:tc>
          <w:tcPr>
            <w:tcW w:w="618" w:type="dxa"/>
            <w:vAlign w:val="center"/>
          </w:tcPr>
          <w:p w14:paraId="433626CC"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7021F12B" w14:textId="77777777" w:rsidTr="00822079">
        <w:trPr>
          <w:trHeight w:val="120"/>
        </w:trPr>
        <w:tc>
          <w:tcPr>
            <w:tcW w:w="817" w:type="dxa"/>
            <w:vMerge/>
            <w:vAlign w:val="center"/>
          </w:tcPr>
          <w:p w14:paraId="0506557B"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5F09F97E"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LO613</w:t>
            </w:r>
            <w:r w:rsidRPr="00095B76">
              <w:rPr>
                <w:rFonts w:ascii="Calibri" w:eastAsia="宋体" w:hAnsi="Calibri" w:cs="Times New Roman" w:hint="eastAsia"/>
                <w:kern w:val="0"/>
                <w:szCs w:val="21"/>
              </w:rPr>
              <w:t>熟练使用计算机，掌握常用办公软件。</w:t>
            </w:r>
          </w:p>
        </w:tc>
        <w:tc>
          <w:tcPr>
            <w:tcW w:w="618" w:type="dxa"/>
            <w:vAlign w:val="center"/>
          </w:tcPr>
          <w:p w14:paraId="1CB53E40"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F7D3D37" w14:textId="77777777" w:rsidTr="00822079">
        <w:trPr>
          <w:trHeight w:val="81"/>
        </w:trPr>
        <w:tc>
          <w:tcPr>
            <w:tcW w:w="817" w:type="dxa"/>
            <w:vMerge w:val="restart"/>
            <w:vAlign w:val="center"/>
          </w:tcPr>
          <w:p w14:paraId="612DE93E"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LO71：</w:t>
            </w:r>
          </w:p>
        </w:tc>
        <w:tc>
          <w:tcPr>
            <w:tcW w:w="6095" w:type="dxa"/>
            <w:vAlign w:val="center"/>
          </w:tcPr>
          <w:p w14:paraId="3959DBA5"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LO711</w:t>
            </w:r>
            <w:r w:rsidRPr="00095B76">
              <w:rPr>
                <w:rFonts w:ascii="Calibri" w:eastAsia="宋体" w:hAnsi="Calibri" w:cs="Times New Roman" w:hint="eastAsia"/>
                <w:kern w:val="0"/>
                <w:szCs w:val="21"/>
              </w:rPr>
              <w:t>爱党爱国：了解祖国的优秀传统文化和革命历史，构建爱党爱国的理想信念。</w:t>
            </w:r>
          </w:p>
        </w:tc>
        <w:tc>
          <w:tcPr>
            <w:tcW w:w="618" w:type="dxa"/>
            <w:vAlign w:val="center"/>
          </w:tcPr>
          <w:p w14:paraId="474C26E7"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24B682A" w14:textId="77777777" w:rsidTr="00822079">
        <w:trPr>
          <w:trHeight w:val="78"/>
        </w:trPr>
        <w:tc>
          <w:tcPr>
            <w:tcW w:w="817" w:type="dxa"/>
            <w:vMerge/>
            <w:vAlign w:val="center"/>
          </w:tcPr>
          <w:p w14:paraId="12A243E5"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761364A8"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LO712</w:t>
            </w:r>
            <w:r w:rsidRPr="00095B76">
              <w:rPr>
                <w:rFonts w:ascii="Calibri" w:eastAsia="宋体" w:hAnsi="Calibri" w:cs="Times New Roman" w:hint="eastAsia"/>
                <w:kern w:val="0"/>
                <w:szCs w:val="21"/>
              </w:rPr>
              <w:t>助人为乐：富于爱心，懂得感恩，具备助人为乐的品质。</w:t>
            </w:r>
          </w:p>
        </w:tc>
        <w:tc>
          <w:tcPr>
            <w:tcW w:w="618" w:type="dxa"/>
            <w:vAlign w:val="center"/>
          </w:tcPr>
          <w:p w14:paraId="61097146"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1104AD39" w14:textId="77777777" w:rsidTr="00822079">
        <w:trPr>
          <w:trHeight w:val="78"/>
        </w:trPr>
        <w:tc>
          <w:tcPr>
            <w:tcW w:w="817" w:type="dxa"/>
            <w:vMerge/>
            <w:vAlign w:val="center"/>
          </w:tcPr>
          <w:p w14:paraId="61E7F603"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1AD5BA5E"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LO713</w:t>
            </w:r>
            <w:r w:rsidRPr="00095B76">
              <w:rPr>
                <w:rFonts w:ascii="Calibri" w:eastAsia="宋体" w:hAnsi="Calibri" w:cs="Times New Roman" w:hint="eastAsia"/>
                <w:kern w:val="0"/>
                <w:szCs w:val="21"/>
              </w:rPr>
              <w:t>奉献社会：具有服务企业、服务社会的意愿和行为能力。</w:t>
            </w:r>
          </w:p>
        </w:tc>
        <w:tc>
          <w:tcPr>
            <w:tcW w:w="618" w:type="dxa"/>
            <w:vAlign w:val="center"/>
          </w:tcPr>
          <w:p w14:paraId="145B637F"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65ED9940" w14:textId="77777777" w:rsidTr="00822079">
        <w:trPr>
          <w:trHeight w:val="78"/>
        </w:trPr>
        <w:tc>
          <w:tcPr>
            <w:tcW w:w="817" w:type="dxa"/>
            <w:vMerge/>
            <w:vAlign w:val="center"/>
          </w:tcPr>
          <w:p w14:paraId="7B760C04"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7AB7EB03"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LO714</w:t>
            </w:r>
            <w:r w:rsidRPr="00095B76">
              <w:rPr>
                <w:rFonts w:ascii="Calibri" w:eastAsia="宋体" w:hAnsi="Calibri" w:cs="Times New Roman" w:hint="eastAsia"/>
                <w:kern w:val="0"/>
                <w:szCs w:val="21"/>
              </w:rPr>
              <w:t>爱护环境：具有爱护环境的意识和与自然和谐相处的环保理念。</w:t>
            </w:r>
          </w:p>
        </w:tc>
        <w:tc>
          <w:tcPr>
            <w:tcW w:w="618" w:type="dxa"/>
            <w:vAlign w:val="center"/>
          </w:tcPr>
          <w:p w14:paraId="7CBFD224"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2C7B5A33" w14:textId="77777777" w:rsidTr="00822079">
        <w:trPr>
          <w:trHeight w:val="105"/>
        </w:trPr>
        <w:tc>
          <w:tcPr>
            <w:tcW w:w="817" w:type="dxa"/>
            <w:vMerge w:val="restart"/>
            <w:vAlign w:val="center"/>
          </w:tcPr>
          <w:p w14:paraId="671D14EC"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LO81：</w:t>
            </w:r>
          </w:p>
        </w:tc>
        <w:tc>
          <w:tcPr>
            <w:tcW w:w="6095" w:type="dxa"/>
            <w:vAlign w:val="center"/>
          </w:tcPr>
          <w:p w14:paraId="61B8986B"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LO811</w:t>
            </w:r>
            <w:r w:rsidRPr="00095B76">
              <w:rPr>
                <w:rFonts w:ascii="Calibri" w:eastAsia="宋体" w:hAnsi="Calibri" w:cs="Times New Roman" w:hint="eastAsia"/>
                <w:kern w:val="0"/>
                <w:szCs w:val="21"/>
              </w:rPr>
              <w:t>具备外语表达沟通能力，达到本专业的要求。</w:t>
            </w:r>
          </w:p>
        </w:tc>
        <w:tc>
          <w:tcPr>
            <w:tcW w:w="618" w:type="dxa"/>
            <w:vAlign w:val="center"/>
          </w:tcPr>
          <w:p w14:paraId="01BC364A"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B438180" w14:textId="77777777" w:rsidTr="00822079">
        <w:trPr>
          <w:trHeight w:val="105"/>
        </w:trPr>
        <w:tc>
          <w:tcPr>
            <w:tcW w:w="817" w:type="dxa"/>
            <w:vMerge/>
            <w:vAlign w:val="center"/>
          </w:tcPr>
          <w:p w14:paraId="13401B8B"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1D6D52C7"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LO812</w:t>
            </w:r>
            <w:r w:rsidRPr="00095B76">
              <w:rPr>
                <w:rFonts w:ascii="Calibri" w:eastAsia="宋体" w:hAnsi="Calibri" w:cs="Times New Roman" w:hint="eastAsia"/>
                <w:kern w:val="0"/>
                <w:szCs w:val="21"/>
              </w:rPr>
              <w:t>理解其他国家历史文化，有跨文化交流能力。</w:t>
            </w:r>
          </w:p>
        </w:tc>
        <w:tc>
          <w:tcPr>
            <w:tcW w:w="618" w:type="dxa"/>
            <w:vAlign w:val="center"/>
          </w:tcPr>
          <w:p w14:paraId="060D6760"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1100ADC9" w14:textId="77777777" w:rsidTr="00822079">
        <w:trPr>
          <w:trHeight w:val="105"/>
        </w:trPr>
        <w:tc>
          <w:tcPr>
            <w:tcW w:w="817" w:type="dxa"/>
            <w:vMerge/>
            <w:vAlign w:val="center"/>
          </w:tcPr>
          <w:p w14:paraId="77CBEB1B"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65076251"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LO813</w:t>
            </w:r>
            <w:r w:rsidRPr="00095B76">
              <w:rPr>
                <w:rFonts w:ascii="Calibri" w:eastAsia="宋体" w:hAnsi="Calibri" w:cs="Times New Roman" w:hint="eastAsia"/>
                <w:kern w:val="0"/>
                <w:szCs w:val="21"/>
              </w:rPr>
              <w:t>有国际竞争与合作意识。</w:t>
            </w:r>
          </w:p>
        </w:tc>
        <w:tc>
          <w:tcPr>
            <w:tcW w:w="618" w:type="dxa"/>
            <w:vAlign w:val="center"/>
          </w:tcPr>
          <w:p w14:paraId="6753B2D6" w14:textId="77777777" w:rsidR="00095B76" w:rsidRPr="00095B76" w:rsidRDefault="00095B76" w:rsidP="00095B76">
            <w:pPr>
              <w:widowControl/>
              <w:jc w:val="center"/>
              <w:rPr>
                <w:rFonts w:ascii="仿宋" w:eastAsia="仿宋" w:hAnsi="仿宋" w:cs="宋体"/>
                <w:color w:val="000000"/>
                <w:kern w:val="0"/>
                <w:sz w:val="24"/>
                <w:szCs w:val="20"/>
              </w:rPr>
            </w:pPr>
          </w:p>
        </w:tc>
      </w:tr>
    </w:tbl>
    <w:p w14:paraId="6217BD07" w14:textId="77777777" w:rsidR="00095B76" w:rsidRPr="00095B76" w:rsidRDefault="00095B76" w:rsidP="00095B76">
      <w:pPr>
        <w:ind w:firstLineChars="200" w:firstLine="420"/>
        <w:rPr>
          <w:rFonts w:ascii="Calibri" w:eastAsia="宋体" w:hAnsi="Calibri" w:cs="Times New Roman"/>
        </w:rPr>
      </w:pPr>
      <w:r w:rsidRPr="00095B76">
        <w:rPr>
          <w:rFonts w:ascii="Calibri" w:eastAsia="宋体" w:hAnsi="Calibri" w:cs="Times New Roman" w:hint="eastAsia"/>
        </w:rPr>
        <w:t>备注：</w:t>
      </w:r>
      <w:r w:rsidRPr="00095B76">
        <w:rPr>
          <w:rFonts w:ascii="Calibri" w:eastAsia="宋体" w:hAnsi="Calibri" w:cs="Times New Roman" w:hint="eastAsia"/>
        </w:rPr>
        <w:t>LO=</w:t>
      </w:r>
      <w:r w:rsidRPr="00095B76">
        <w:rPr>
          <w:rFonts w:ascii="Calibri" w:eastAsia="宋体" w:hAnsi="Calibri" w:cs="Times New Roman"/>
        </w:rPr>
        <w:t>learning outcomes</w:t>
      </w:r>
      <w:r w:rsidRPr="00095B76">
        <w:rPr>
          <w:rFonts w:ascii="Calibri" w:eastAsia="宋体" w:hAnsi="Calibri" w:cs="Times New Roman" w:hint="eastAsia"/>
        </w:rPr>
        <w:t>（学习成果）</w:t>
      </w:r>
    </w:p>
    <w:p w14:paraId="43BB9A8C" w14:textId="77777777" w:rsidR="00095B76" w:rsidRPr="00095B76" w:rsidRDefault="00095B76" w:rsidP="00095B76">
      <w:pPr>
        <w:rPr>
          <w:rFonts w:ascii="Calibri" w:eastAsia="宋体" w:hAnsi="Calibri" w:cs="Times New Roman"/>
        </w:rPr>
      </w:pPr>
    </w:p>
    <w:p w14:paraId="0F24C102" w14:textId="77777777" w:rsidR="00095B76" w:rsidRPr="00095B76" w:rsidRDefault="00095B76" w:rsidP="00095B76">
      <w:pPr>
        <w:widowControl/>
        <w:spacing w:beforeLines="50" w:before="156" w:afterLines="50" w:after="156" w:line="288" w:lineRule="auto"/>
        <w:ind w:firstLineChars="150" w:firstLine="360"/>
        <w:jc w:val="left"/>
        <w:rPr>
          <w:rFonts w:ascii="黑体" w:eastAsia="黑体" w:hAnsi="宋体" w:cs="Times New Roman"/>
          <w:sz w:val="24"/>
        </w:rPr>
      </w:pPr>
      <w:r w:rsidRPr="00095B76">
        <w:rPr>
          <w:rFonts w:ascii="黑体" w:eastAsia="黑体" w:hAnsi="宋体" w:cs="Times New Roman" w:hint="eastAsia"/>
          <w:sz w:val="24"/>
        </w:rPr>
        <w:t>五、</w:t>
      </w:r>
      <w:r w:rsidRPr="00095B76">
        <w:rPr>
          <w:rFonts w:ascii="黑体" w:eastAsia="黑体" w:hAnsi="宋体" w:cs="Times New Roman"/>
          <w:sz w:val="24"/>
        </w:rPr>
        <w:t>课程</w:t>
      </w:r>
      <w:r w:rsidRPr="00095B76">
        <w:rPr>
          <w:rFonts w:ascii="黑体" w:eastAsia="黑体" w:hAnsi="宋体" w:cs="Times New Roman" w:hint="eastAsia"/>
          <w:sz w:val="24"/>
        </w:rPr>
        <w:t>目标/课程预期学习成果</w:t>
      </w:r>
      <w:r w:rsidRPr="00095B76">
        <w:rPr>
          <w:rFonts w:ascii="黑体" w:eastAsia="黑体" w:hAnsi="宋体" w:cs="Times New Roman"/>
          <w:sz w:val="24"/>
        </w:rPr>
        <w:t>（必填项）（</w:t>
      </w:r>
      <w:r w:rsidRPr="00095B76">
        <w:rPr>
          <w:rFonts w:ascii="黑体" w:eastAsia="黑体" w:hAnsi="宋体" w:cs="Times New Roman" w:hint="eastAsia"/>
          <w:sz w:val="24"/>
        </w:rPr>
        <w:t>预期学习成果</w:t>
      </w:r>
      <w:r w:rsidRPr="00095B76">
        <w:rPr>
          <w:rFonts w:ascii="黑体" w:eastAsia="黑体" w:hAnsi="宋体" w:cs="Times New Roman"/>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33"/>
        <w:gridCol w:w="2551"/>
        <w:gridCol w:w="2160"/>
        <w:gridCol w:w="1276"/>
      </w:tblGrid>
      <w:tr w:rsidR="00095B76" w:rsidRPr="00095B76" w14:paraId="01798A5E" w14:textId="77777777" w:rsidTr="00822079">
        <w:tc>
          <w:tcPr>
            <w:tcW w:w="535" w:type="dxa"/>
            <w:shd w:val="clear" w:color="auto" w:fill="auto"/>
          </w:tcPr>
          <w:p w14:paraId="100D1C88"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序号</w:t>
            </w:r>
          </w:p>
        </w:tc>
        <w:tc>
          <w:tcPr>
            <w:tcW w:w="1133" w:type="dxa"/>
            <w:shd w:val="clear" w:color="auto" w:fill="auto"/>
          </w:tcPr>
          <w:p w14:paraId="620C46BA"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课程预期</w:t>
            </w:r>
          </w:p>
          <w:p w14:paraId="0C0225B1"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学习成果</w:t>
            </w:r>
          </w:p>
        </w:tc>
        <w:tc>
          <w:tcPr>
            <w:tcW w:w="2551" w:type="dxa"/>
            <w:shd w:val="clear" w:color="auto" w:fill="auto"/>
            <w:vAlign w:val="center"/>
          </w:tcPr>
          <w:p w14:paraId="496C9BCA"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highlight w:val="yellow"/>
              </w:rPr>
            </w:pPr>
            <w:r w:rsidRPr="00095B76">
              <w:rPr>
                <w:rFonts w:ascii="Calibri" w:eastAsia="宋体" w:hAnsi="Calibri" w:cs="Times New Roman" w:hint="eastAsia"/>
                <w:b/>
                <w:color w:val="000000"/>
                <w:sz w:val="20"/>
                <w:szCs w:val="20"/>
              </w:rPr>
              <w:t>课程目标</w:t>
            </w:r>
          </w:p>
          <w:p w14:paraId="66A17FD4"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（细化的预期学习成果）</w:t>
            </w:r>
          </w:p>
        </w:tc>
        <w:tc>
          <w:tcPr>
            <w:tcW w:w="2160" w:type="dxa"/>
            <w:shd w:val="clear" w:color="auto" w:fill="auto"/>
            <w:vAlign w:val="center"/>
          </w:tcPr>
          <w:p w14:paraId="5CB1D3FC"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教与学方式</w:t>
            </w:r>
          </w:p>
        </w:tc>
        <w:tc>
          <w:tcPr>
            <w:tcW w:w="1276" w:type="dxa"/>
            <w:shd w:val="clear" w:color="auto" w:fill="auto"/>
            <w:vAlign w:val="center"/>
          </w:tcPr>
          <w:p w14:paraId="2D1E60EF"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评价方式</w:t>
            </w:r>
          </w:p>
        </w:tc>
      </w:tr>
      <w:tr w:rsidR="00095B76" w:rsidRPr="00095B76" w14:paraId="78E8DE09" w14:textId="77777777" w:rsidTr="00822079">
        <w:trPr>
          <w:trHeight w:val="1155"/>
        </w:trPr>
        <w:tc>
          <w:tcPr>
            <w:tcW w:w="535" w:type="dxa"/>
            <w:vMerge w:val="restart"/>
            <w:shd w:val="clear" w:color="auto" w:fill="auto"/>
            <w:vAlign w:val="center"/>
          </w:tcPr>
          <w:p w14:paraId="2EBDEDF3" w14:textId="77777777" w:rsidR="00095B76" w:rsidRPr="00095B76" w:rsidRDefault="00095B76" w:rsidP="00095B76">
            <w:pPr>
              <w:jc w:val="left"/>
              <w:rPr>
                <w:rFonts w:ascii="仿宋" w:eastAsia="仿宋" w:hAnsi="仿宋" w:cs="宋体"/>
                <w:color w:val="000000"/>
                <w:kern w:val="0"/>
                <w:sz w:val="24"/>
              </w:rPr>
            </w:pPr>
            <w:r w:rsidRPr="00095B76">
              <w:rPr>
                <w:rFonts w:ascii="仿宋" w:eastAsia="仿宋" w:hAnsi="仿宋" w:cs="宋体" w:hint="eastAsia"/>
                <w:color w:val="000000"/>
                <w:kern w:val="0"/>
                <w:sz w:val="24"/>
              </w:rPr>
              <w:t>1</w:t>
            </w:r>
          </w:p>
        </w:tc>
        <w:tc>
          <w:tcPr>
            <w:tcW w:w="1133" w:type="dxa"/>
            <w:shd w:val="clear" w:color="auto" w:fill="auto"/>
            <w:vAlign w:val="center"/>
          </w:tcPr>
          <w:p w14:paraId="475E46CA" w14:textId="77777777" w:rsidR="00095B76" w:rsidRPr="00095B76" w:rsidRDefault="00095B76" w:rsidP="00095B76">
            <w:pPr>
              <w:jc w:val="left"/>
              <w:rPr>
                <w:rFonts w:ascii="仿宋" w:eastAsia="仿宋" w:hAnsi="仿宋" w:cs="宋体"/>
                <w:color w:val="000000"/>
                <w:kern w:val="0"/>
                <w:sz w:val="24"/>
              </w:rPr>
            </w:pPr>
            <w:r w:rsidRPr="00095B76">
              <w:rPr>
                <w:rFonts w:ascii="仿宋" w:eastAsia="仿宋" w:hAnsi="仿宋" w:cs="宋体" w:hint="eastAsia"/>
                <w:color w:val="000000"/>
                <w:kern w:val="0"/>
                <w:sz w:val="24"/>
              </w:rPr>
              <w:t>L0323</w:t>
            </w:r>
          </w:p>
        </w:tc>
        <w:tc>
          <w:tcPr>
            <w:tcW w:w="2551" w:type="dxa"/>
            <w:shd w:val="clear" w:color="auto" w:fill="auto"/>
            <w:vAlign w:val="center"/>
          </w:tcPr>
          <w:p w14:paraId="06CE8B9D" w14:textId="77777777" w:rsidR="00095B76" w:rsidRPr="00095B76" w:rsidRDefault="00095B76" w:rsidP="00095B76">
            <w:pPr>
              <w:widowControl/>
              <w:rPr>
                <w:rFonts w:ascii="宋体" w:eastAsia="宋体" w:hAnsi="宋体" w:cs="宋体"/>
                <w:color w:val="000000"/>
                <w:kern w:val="0"/>
                <w:szCs w:val="21"/>
              </w:rPr>
            </w:pPr>
            <w:r w:rsidRPr="00095B76">
              <w:rPr>
                <w:rFonts w:ascii="宋体" w:eastAsia="宋体" w:hAnsi="宋体" w:cs="宋体" w:hint="eastAsia"/>
                <w:color w:val="000000"/>
                <w:kern w:val="0"/>
                <w:szCs w:val="21"/>
              </w:rPr>
              <w:t>了解日本文学史特别是日本近代文学史上不同时期的重要作家流派及其代表作品。如余裕派(夏目漱石)、新现实主义（芥川龙之介）、无赖派（太宰治）等。</w:t>
            </w:r>
          </w:p>
          <w:p w14:paraId="3CCEC81F" w14:textId="77777777" w:rsidR="00095B76" w:rsidRPr="00095B76" w:rsidRDefault="00095B76" w:rsidP="00095B76">
            <w:pPr>
              <w:jc w:val="left"/>
              <w:rPr>
                <w:rFonts w:ascii="宋体" w:eastAsia="宋体" w:hAnsi="宋体" w:cs="宋体"/>
                <w:color w:val="000000"/>
                <w:kern w:val="0"/>
                <w:szCs w:val="21"/>
              </w:rPr>
            </w:pPr>
          </w:p>
        </w:tc>
        <w:tc>
          <w:tcPr>
            <w:tcW w:w="2160" w:type="dxa"/>
            <w:shd w:val="clear" w:color="auto" w:fill="auto"/>
          </w:tcPr>
          <w:p w14:paraId="63E02F0B" w14:textId="77777777" w:rsidR="00095B76" w:rsidRPr="00095B76" w:rsidRDefault="00095B76" w:rsidP="00095B76">
            <w:pPr>
              <w:snapToGrid w:val="0"/>
              <w:spacing w:line="288" w:lineRule="auto"/>
              <w:jc w:val="left"/>
              <w:rPr>
                <w:rFonts w:ascii="宋体" w:eastAsia="宋体" w:hAnsi="宋体" w:cs="Times New Roman"/>
                <w:szCs w:val="21"/>
              </w:rPr>
            </w:pPr>
            <w:r w:rsidRPr="00095B76">
              <w:rPr>
                <w:rFonts w:ascii="宋体" w:eastAsia="宋体" w:hAnsi="宋体" w:cs="宋体" w:hint="eastAsia"/>
                <w:color w:val="000000"/>
                <w:kern w:val="0"/>
                <w:szCs w:val="21"/>
              </w:rPr>
              <w:t>以教师讲解为主，介绍作家生平与创作风格，作品主要内容等。</w:t>
            </w:r>
          </w:p>
        </w:tc>
        <w:tc>
          <w:tcPr>
            <w:tcW w:w="1276" w:type="dxa"/>
            <w:vMerge w:val="restart"/>
            <w:shd w:val="clear" w:color="auto" w:fill="auto"/>
            <w:vAlign w:val="center"/>
          </w:tcPr>
          <w:p w14:paraId="2A799469" w14:textId="77777777" w:rsidR="00095B76" w:rsidRPr="00095B76" w:rsidRDefault="00095B76" w:rsidP="00095B76">
            <w:pPr>
              <w:snapToGrid w:val="0"/>
              <w:spacing w:line="288" w:lineRule="auto"/>
              <w:rPr>
                <w:rFonts w:ascii="宋体" w:eastAsia="宋体" w:hAnsi="宋体" w:cs="宋体"/>
                <w:color w:val="000000"/>
                <w:kern w:val="0"/>
                <w:szCs w:val="21"/>
              </w:rPr>
            </w:pPr>
            <w:r w:rsidRPr="00095B76">
              <w:rPr>
                <w:rFonts w:ascii="宋体" w:eastAsia="宋体" w:hAnsi="宋体" w:cs="宋体" w:hint="eastAsia"/>
                <w:color w:val="000000"/>
                <w:kern w:val="0"/>
                <w:szCs w:val="21"/>
              </w:rPr>
              <w:t>课堂阅读</w:t>
            </w:r>
          </w:p>
          <w:p w14:paraId="153F4AB3" w14:textId="77777777" w:rsidR="00095B76" w:rsidRPr="00095B76" w:rsidRDefault="00095B76" w:rsidP="00095B76">
            <w:pPr>
              <w:snapToGrid w:val="0"/>
              <w:spacing w:line="288" w:lineRule="auto"/>
              <w:jc w:val="center"/>
              <w:rPr>
                <w:rFonts w:ascii="宋体" w:eastAsia="宋体" w:hAnsi="宋体" w:cs="宋体"/>
                <w:color w:val="000000"/>
                <w:kern w:val="0"/>
                <w:szCs w:val="21"/>
              </w:rPr>
            </w:pPr>
            <w:r w:rsidRPr="00095B76">
              <w:rPr>
                <w:rFonts w:ascii="宋体" w:eastAsia="宋体" w:hAnsi="宋体" w:cs="宋体" w:hint="eastAsia"/>
                <w:color w:val="000000"/>
                <w:kern w:val="0"/>
                <w:szCs w:val="21"/>
              </w:rPr>
              <w:t>回答问题</w:t>
            </w:r>
          </w:p>
          <w:p w14:paraId="3821849A" w14:textId="77777777" w:rsidR="00095B76" w:rsidRPr="00095B76" w:rsidRDefault="00095B76" w:rsidP="00095B76">
            <w:pPr>
              <w:snapToGrid w:val="0"/>
              <w:spacing w:line="288" w:lineRule="auto"/>
              <w:jc w:val="center"/>
              <w:rPr>
                <w:rFonts w:ascii="宋体" w:eastAsia="宋体" w:hAnsi="宋体" w:cs="Times New Roman"/>
                <w:szCs w:val="21"/>
              </w:rPr>
            </w:pPr>
            <w:r w:rsidRPr="00095B76">
              <w:rPr>
                <w:rFonts w:ascii="宋体" w:eastAsia="宋体" w:hAnsi="宋体" w:cs="宋体" w:hint="eastAsia"/>
                <w:color w:val="000000"/>
                <w:kern w:val="0"/>
                <w:szCs w:val="21"/>
              </w:rPr>
              <w:t>课后作业</w:t>
            </w:r>
          </w:p>
        </w:tc>
      </w:tr>
      <w:tr w:rsidR="00095B76" w:rsidRPr="00095B76" w14:paraId="2163F428" w14:textId="77777777" w:rsidTr="00822079">
        <w:trPr>
          <w:trHeight w:val="1050"/>
        </w:trPr>
        <w:tc>
          <w:tcPr>
            <w:tcW w:w="535" w:type="dxa"/>
            <w:vMerge/>
            <w:shd w:val="clear" w:color="auto" w:fill="auto"/>
            <w:vAlign w:val="center"/>
          </w:tcPr>
          <w:p w14:paraId="189AF429" w14:textId="77777777" w:rsidR="00095B76" w:rsidRPr="00095B76" w:rsidRDefault="00095B76" w:rsidP="00095B76">
            <w:pPr>
              <w:jc w:val="left"/>
              <w:rPr>
                <w:rFonts w:ascii="仿宋" w:eastAsia="仿宋" w:hAnsi="仿宋" w:cs="宋体"/>
                <w:color w:val="000000"/>
                <w:kern w:val="0"/>
                <w:sz w:val="24"/>
              </w:rPr>
            </w:pPr>
          </w:p>
        </w:tc>
        <w:tc>
          <w:tcPr>
            <w:tcW w:w="1133" w:type="dxa"/>
            <w:shd w:val="clear" w:color="auto" w:fill="auto"/>
            <w:vAlign w:val="center"/>
          </w:tcPr>
          <w:p w14:paraId="0B958A29" w14:textId="77777777" w:rsidR="00095B76" w:rsidRPr="00095B76" w:rsidRDefault="00095B76" w:rsidP="00095B76">
            <w:pPr>
              <w:jc w:val="left"/>
              <w:rPr>
                <w:rFonts w:ascii="仿宋" w:eastAsia="仿宋" w:hAnsi="仿宋" w:cs="宋体"/>
                <w:color w:val="000000"/>
                <w:kern w:val="0"/>
                <w:sz w:val="24"/>
              </w:rPr>
            </w:pPr>
            <w:r w:rsidRPr="00095B76">
              <w:rPr>
                <w:rFonts w:ascii="仿宋" w:eastAsia="仿宋" w:hAnsi="仿宋" w:cs="宋体" w:hint="eastAsia"/>
                <w:color w:val="000000"/>
                <w:kern w:val="0"/>
                <w:sz w:val="24"/>
              </w:rPr>
              <w:t>L0324</w:t>
            </w:r>
          </w:p>
        </w:tc>
        <w:tc>
          <w:tcPr>
            <w:tcW w:w="2551" w:type="dxa"/>
            <w:shd w:val="clear" w:color="auto" w:fill="auto"/>
            <w:vAlign w:val="center"/>
          </w:tcPr>
          <w:p w14:paraId="02E20264" w14:textId="77777777" w:rsidR="00095B76" w:rsidRPr="00095B76" w:rsidRDefault="00095B76" w:rsidP="00095B76">
            <w:pPr>
              <w:jc w:val="left"/>
              <w:rPr>
                <w:rFonts w:ascii="宋体" w:eastAsia="宋体" w:hAnsi="宋体" w:cs="宋体"/>
                <w:color w:val="000000"/>
                <w:kern w:val="0"/>
                <w:szCs w:val="21"/>
              </w:rPr>
            </w:pPr>
            <w:r w:rsidRPr="00095B76">
              <w:rPr>
                <w:rFonts w:ascii="宋体" w:eastAsia="宋体" w:hAnsi="宋体" w:cs="宋体" w:hint="eastAsia"/>
                <w:color w:val="000000"/>
                <w:kern w:val="0"/>
                <w:szCs w:val="21"/>
              </w:rPr>
              <w:t>在现有知识水平上，逐步培养阅读、欣赏、理解日本文学原著的能力。通过大量的阅读，掌握理解日本文学作品的基本方法，具备文学批评的基本知识。</w:t>
            </w:r>
          </w:p>
        </w:tc>
        <w:tc>
          <w:tcPr>
            <w:tcW w:w="2160" w:type="dxa"/>
            <w:shd w:val="clear" w:color="auto" w:fill="auto"/>
          </w:tcPr>
          <w:p w14:paraId="33827259" w14:textId="77777777" w:rsidR="00095B76" w:rsidRPr="00095B76" w:rsidRDefault="00095B76" w:rsidP="00095B76">
            <w:pPr>
              <w:snapToGrid w:val="0"/>
              <w:spacing w:line="288" w:lineRule="auto"/>
              <w:jc w:val="left"/>
              <w:rPr>
                <w:rFonts w:ascii="宋体" w:eastAsia="宋体" w:hAnsi="宋体" w:cs="Times New Roman"/>
                <w:szCs w:val="21"/>
              </w:rPr>
            </w:pPr>
            <w:r w:rsidRPr="00095B76">
              <w:rPr>
                <w:rFonts w:ascii="宋体" w:eastAsia="宋体" w:hAnsi="宋体" w:cs="宋体" w:hint="eastAsia"/>
                <w:color w:val="000000"/>
                <w:kern w:val="0"/>
                <w:szCs w:val="21"/>
              </w:rPr>
              <w:t>选取代表作品，讲与读相结合，深入解读作品，对作品做出评价，了解文学批评方法。</w:t>
            </w:r>
          </w:p>
        </w:tc>
        <w:tc>
          <w:tcPr>
            <w:tcW w:w="1276" w:type="dxa"/>
            <w:vMerge/>
            <w:shd w:val="clear" w:color="auto" w:fill="auto"/>
            <w:vAlign w:val="center"/>
          </w:tcPr>
          <w:p w14:paraId="2E6986C5" w14:textId="77777777" w:rsidR="00095B76" w:rsidRPr="00095B76" w:rsidRDefault="00095B76" w:rsidP="00095B76">
            <w:pPr>
              <w:snapToGrid w:val="0"/>
              <w:spacing w:line="288" w:lineRule="auto"/>
              <w:jc w:val="center"/>
              <w:rPr>
                <w:rFonts w:ascii="宋体" w:eastAsia="宋体" w:hAnsi="宋体" w:cs="Times New Roman"/>
                <w:szCs w:val="21"/>
              </w:rPr>
            </w:pPr>
          </w:p>
        </w:tc>
      </w:tr>
      <w:tr w:rsidR="00095B76" w:rsidRPr="00095B76" w14:paraId="03A5BBDB" w14:textId="77777777" w:rsidTr="00822079">
        <w:trPr>
          <w:trHeight w:val="1866"/>
        </w:trPr>
        <w:tc>
          <w:tcPr>
            <w:tcW w:w="535" w:type="dxa"/>
            <w:shd w:val="clear" w:color="auto" w:fill="auto"/>
            <w:vAlign w:val="center"/>
          </w:tcPr>
          <w:p w14:paraId="129A6C0A" w14:textId="77777777" w:rsidR="00095B76" w:rsidRPr="00095B76" w:rsidRDefault="00095B76" w:rsidP="00095B76">
            <w:pPr>
              <w:jc w:val="left"/>
              <w:rPr>
                <w:rFonts w:ascii="仿宋" w:eastAsia="仿宋" w:hAnsi="仿宋" w:cs="宋体"/>
                <w:color w:val="000000"/>
                <w:kern w:val="0"/>
                <w:sz w:val="24"/>
              </w:rPr>
            </w:pPr>
            <w:r w:rsidRPr="00095B76">
              <w:rPr>
                <w:rFonts w:ascii="仿宋" w:eastAsia="仿宋" w:hAnsi="仿宋" w:cs="宋体" w:hint="eastAsia"/>
                <w:color w:val="000000"/>
                <w:kern w:val="0"/>
                <w:sz w:val="24"/>
                <w:szCs w:val="24"/>
              </w:rPr>
              <w:t>2</w:t>
            </w:r>
          </w:p>
        </w:tc>
        <w:tc>
          <w:tcPr>
            <w:tcW w:w="1133" w:type="dxa"/>
            <w:shd w:val="clear" w:color="auto" w:fill="auto"/>
            <w:vAlign w:val="center"/>
          </w:tcPr>
          <w:p w14:paraId="492F7660" w14:textId="77777777" w:rsidR="00095B76" w:rsidRPr="00095B76" w:rsidRDefault="00095B76" w:rsidP="00095B76">
            <w:pPr>
              <w:jc w:val="left"/>
              <w:rPr>
                <w:rFonts w:ascii="仿宋" w:eastAsia="仿宋" w:hAnsi="仿宋" w:cs="宋体"/>
                <w:color w:val="000000"/>
                <w:kern w:val="0"/>
                <w:sz w:val="24"/>
              </w:rPr>
            </w:pPr>
            <w:r w:rsidRPr="00095B76">
              <w:rPr>
                <w:rFonts w:ascii="仿宋" w:eastAsia="仿宋" w:hAnsi="仿宋" w:cs="宋体" w:hint="eastAsia"/>
                <w:color w:val="000000"/>
                <w:kern w:val="0"/>
                <w:sz w:val="24"/>
                <w:szCs w:val="24"/>
              </w:rPr>
              <w:t>L0512</w:t>
            </w:r>
          </w:p>
        </w:tc>
        <w:tc>
          <w:tcPr>
            <w:tcW w:w="2551" w:type="dxa"/>
            <w:shd w:val="clear" w:color="auto" w:fill="auto"/>
            <w:vAlign w:val="center"/>
          </w:tcPr>
          <w:p w14:paraId="3CDD2A4D" w14:textId="77777777" w:rsidR="00095B76" w:rsidRPr="00095B76" w:rsidRDefault="00095B76" w:rsidP="00095B76">
            <w:pPr>
              <w:jc w:val="left"/>
              <w:rPr>
                <w:rFonts w:ascii="宋体" w:eastAsia="宋体" w:hAnsi="宋体" w:cs="宋体"/>
                <w:color w:val="000000"/>
                <w:kern w:val="0"/>
                <w:szCs w:val="21"/>
              </w:rPr>
            </w:pPr>
            <w:r w:rsidRPr="00095B76">
              <w:rPr>
                <w:rFonts w:ascii="宋体" w:eastAsia="宋体" w:hAnsi="宋体" w:cs="宋体" w:hint="eastAsia"/>
                <w:color w:val="000000"/>
                <w:kern w:val="0"/>
                <w:szCs w:val="21"/>
              </w:rPr>
              <w:t>有质疑精神，能有逻辑的分析与批判。对所读文学作品做出比较中肯、合理的评价。</w:t>
            </w:r>
          </w:p>
        </w:tc>
        <w:tc>
          <w:tcPr>
            <w:tcW w:w="2160" w:type="dxa"/>
            <w:shd w:val="clear" w:color="auto" w:fill="auto"/>
          </w:tcPr>
          <w:p w14:paraId="0BAC9542" w14:textId="77777777" w:rsidR="00095B76" w:rsidRPr="00095B76" w:rsidRDefault="00095B76" w:rsidP="00095B76">
            <w:pPr>
              <w:snapToGrid w:val="0"/>
              <w:spacing w:line="288" w:lineRule="auto"/>
              <w:jc w:val="left"/>
              <w:rPr>
                <w:rFonts w:ascii="宋体" w:eastAsia="宋体" w:hAnsi="宋体" w:cs="宋体"/>
                <w:color w:val="000000"/>
                <w:kern w:val="0"/>
                <w:szCs w:val="21"/>
              </w:rPr>
            </w:pPr>
          </w:p>
          <w:p w14:paraId="76E6AAD0" w14:textId="77777777" w:rsidR="00095B76" w:rsidRPr="00095B76" w:rsidRDefault="00095B76" w:rsidP="00095B76">
            <w:pPr>
              <w:snapToGrid w:val="0"/>
              <w:spacing w:line="288" w:lineRule="auto"/>
              <w:jc w:val="left"/>
              <w:rPr>
                <w:rFonts w:ascii="宋体" w:eastAsia="宋体" w:hAnsi="宋体" w:cs="宋体"/>
                <w:color w:val="000000"/>
                <w:kern w:val="0"/>
                <w:szCs w:val="21"/>
              </w:rPr>
            </w:pPr>
            <w:r w:rsidRPr="00095B76">
              <w:rPr>
                <w:rFonts w:ascii="宋体" w:eastAsia="宋体" w:hAnsi="宋体" w:cs="宋体" w:hint="eastAsia"/>
                <w:color w:val="000000"/>
                <w:kern w:val="0"/>
                <w:szCs w:val="21"/>
              </w:rPr>
              <w:t>通过深入解读，分析作家与作品，提出自己的看法。</w:t>
            </w:r>
          </w:p>
        </w:tc>
        <w:tc>
          <w:tcPr>
            <w:tcW w:w="1276" w:type="dxa"/>
            <w:shd w:val="clear" w:color="auto" w:fill="auto"/>
            <w:vAlign w:val="center"/>
          </w:tcPr>
          <w:p w14:paraId="0A33E35A" w14:textId="77777777" w:rsidR="00095B76" w:rsidRPr="00095B76" w:rsidRDefault="00095B76" w:rsidP="00095B76">
            <w:pPr>
              <w:snapToGrid w:val="0"/>
              <w:spacing w:line="288" w:lineRule="auto"/>
              <w:jc w:val="center"/>
              <w:rPr>
                <w:rFonts w:ascii="宋体" w:eastAsia="宋体" w:hAnsi="宋体" w:cs="宋体"/>
                <w:color w:val="000000"/>
                <w:kern w:val="0"/>
                <w:szCs w:val="21"/>
              </w:rPr>
            </w:pPr>
            <w:r w:rsidRPr="00095B76">
              <w:rPr>
                <w:rFonts w:ascii="宋体" w:eastAsia="宋体" w:hAnsi="宋体" w:cs="宋体" w:hint="eastAsia"/>
                <w:color w:val="000000"/>
                <w:kern w:val="0"/>
                <w:szCs w:val="21"/>
              </w:rPr>
              <w:t>撰写学习报告</w:t>
            </w:r>
          </w:p>
        </w:tc>
      </w:tr>
    </w:tbl>
    <w:p w14:paraId="082470F7" w14:textId="77777777" w:rsidR="00095B76" w:rsidRPr="00095B76" w:rsidRDefault="00095B76" w:rsidP="00095B76">
      <w:pPr>
        <w:snapToGrid w:val="0"/>
        <w:spacing w:line="288" w:lineRule="auto"/>
        <w:rPr>
          <w:rFonts w:ascii="黑体" w:eastAsia="黑体" w:hAnsi="宋体" w:cs="Times New Roman"/>
          <w:sz w:val="24"/>
        </w:rPr>
      </w:pPr>
    </w:p>
    <w:p w14:paraId="790E743E" w14:textId="77777777" w:rsidR="00095B76" w:rsidRPr="00095B76" w:rsidRDefault="00095B76" w:rsidP="00095B76">
      <w:pPr>
        <w:widowControl/>
        <w:spacing w:beforeLines="50" w:before="156" w:afterLines="50" w:after="156" w:line="288" w:lineRule="auto"/>
        <w:ind w:firstLineChars="150" w:firstLine="360"/>
        <w:jc w:val="left"/>
        <w:rPr>
          <w:rFonts w:ascii="黑体" w:eastAsia="黑体" w:hAnsi="宋体" w:cs="Times New Roman"/>
          <w:sz w:val="24"/>
        </w:rPr>
      </w:pPr>
      <w:r w:rsidRPr="00095B76">
        <w:rPr>
          <w:rFonts w:ascii="黑体" w:eastAsia="黑体" w:hAnsi="宋体" w:cs="Times New Roman" w:hint="eastAsia"/>
          <w:sz w:val="24"/>
        </w:rPr>
        <w:t>六、</w:t>
      </w:r>
      <w:r w:rsidRPr="00095B76">
        <w:rPr>
          <w:rFonts w:ascii="黑体" w:eastAsia="黑体" w:hAnsi="宋体" w:cs="Times New Roman"/>
          <w:sz w:val="24"/>
        </w:rPr>
        <w:t>课程内容</w:t>
      </w:r>
    </w:p>
    <w:p w14:paraId="3A8E576C" w14:textId="77777777" w:rsidR="00095B76" w:rsidRPr="00095B76" w:rsidRDefault="00095B76" w:rsidP="00095B76">
      <w:pPr>
        <w:snapToGrid w:val="0"/>
        <w:spacing w:line="288" w:lineRule="auto"/>
        <w:ind w:firstLineChars="200" w:firstLine="420"/>
        <w:rPr>
          <w:rFonts w:ascii="Calibri" w:eastAsia="宋体" w:hAnsi="Calibri" w:cs="Times New Roman"/>
          <w:bCs/>
          <w:szCs w:val="21"/>
        </w:rPr>
      </w:pPr>
      <w:r w:rsidRPr="00095B76">
        <w:rPr>
          <w:rFonts w:ascii="Calibri" w:eastAsia="宋体" w:hAnsi="Calibri" w:cs="Times New Roman" w:hint="eastAsia"/>
          <w:bCs/>
          <w:szCs w:val="21"/>
        </w:rPr>
        <w:t>本学期共计</w:t>
      </w:r>
      <w:r w:rsidRPr="00095B76">
        <w:rPr>
          <w:rFonts w:ascii="Calibri" w:eastAsia="宋体" w:hAnsi="Calibri" w:cs="Times New Roman" w:hint="eastAsia"/>
          <w:bCs/>
          <w:szCs w:val="21"/>
        </w:rPr>
        <w:t>32</w:t>
      </w:r>
      <w:r w:rsidRPr="00095B76">
        <w:rPr>
          <w:rFonts w:ascii="Calibri" w:eastAsia="宋体" w:hAnsi="Calibri" w:cs="Times New Roman" w:hint="eastAsia"/>
          <w:bCs/>
          <w:szCs w:val="21"/>
        </w:rPr>
        <w:t>学时，理论学时与实践课时各占一半，周课时为</w:t>
      </w: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课时。本课程内容共分为</w:t>
      </w:r>
      <w:r w:rsidRPr="00095B76">
        <w:rPr>
          <w:rFonts w:ascii="Calibri" w:eastAsia="宋体" w:hAnsi="Calibri" w:cs="Times New Roman" w:hint="eastAsia"/>
          <w:bCs/>
          <w:szCs w:val="21"/>
        </w:rPr>
        <w:t>5</w:t>
      </w:r>
      <w:r w:rsidRPr="00095B76">
        <w:rPr>
          <w:rFonts w:ascii="Calibri" w:eastAsia="宋体" w:hAnsi="Calibri" w:cs="Times New Roman" w:hint="eastAsia"/>
          <w:bCs/>
          <w:szCs w:val="21"/>
        </w:rPr>
        <w:t>个单元：太宰治（《奔跑吧，美洛斯》）、川端康成（《伊豆的舞女》）、芥川龙之介（《鼻》）、谷崎润一郎（《春琴抄》）以及夏目漱石的（《心》）等。</w:t>
      </w:r>
      <w:r w:rsidRPr="00095B76">
        <w:rPr>
          <w:rFonts w:ascii="Calibri" w:eastAsia="宋体" w:hAnsi="Calibri" w:cs="Times New Roman" w:hint="eastAsia"/>
          <w:bCs/>
          <w:szCs w:val="21"/>
        </w:rPr>
        <w:t xml:space="preserve"> </w:t>
      </w:r>
    </w:p>
    <w:p w14:paraId="01BCAF77" w14:textId="77777777" w:rsidR="00095B76" w:rsidRPr="00095B76" w:rsidRDefault="00095B76" w:rsidP="00095B76">
      <w:pPr>
        <w:snapToGrid w:val="0"/>
        <w:spacing w:line="288" w:lineRule="auto"/>
        <w:ind w:firstLineChars="200" w:firstLine="420"/>
        <w:rPr>
          <w:rFonts w:ascii="Calibri" w:eastAsia="宋体" w:hAnsi="Calibri" w:cs="Times New Roman"/>
          <w:bCs/>
          <w:szCs w:val="21"/>
        </w:rPr>
      </w:pPr>
      <w:r w:rsidRPr="00095B76">
        <w:rPr>
          <w:rFonts w:ascii="Calibri" w:eastAsia="宋体" w:hAnsi="Calibri" w:cs="Times New Roman" w:hint="eastAsia"/>
          <w:bCs/>
          <w:szCs w:val="21"/>
        </w:rPr>
        <w:t>每单元分配时间：教师讲解作家生平及创作风格：</w:t>
      </w: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课时</w:t>
      </w:r>
    </w:p>
    <w:p w14:paraId="3EA42AEB" w14:textId="77777777" w:rsidR="00095B76" w:rsidRPr="00095B76" w:rsidRDefault="00095B76" w:rsidP="00095B76">
      <w:pPr>
        <w:snapToGrid w:val="0"/>
        <w:spacing w:line="288" w:lineRule="auto"/>
        <w:ind w:firstLineChars="200" w:firstLine="420"/>
        <w:rPr>
          <w:rFonts w:ascii="Calibri" w:eastAsia="宋体" w:hAnsi="Calibri" w:cs="Times New Roman"/>
          <w:bCs/>
          <w:szCs w:val="21"/>
        </w:rPr>
      </w:pPr>
      <w:r w:rsidRPr="00095B76">
        <w:rPr>
          <w:rFonts w:ascii="Calibri" w:eastAsia="宋体" w:hAnsi="Calibri" w:cs="Times New Roman" w:hint="eastAsia"/>
          <w:bCs/>
          <w:szCs w:val="21"/>
        </w:rPr>
        <w:t xml:space="preserve">               </w:t>
      </w:r>
      <w:r w:rsidRPr="00095B76">
        <w:rPr>
          <w:rFonts w:ascii="Calibri" w:eastAsia="宋体" w:hAnsi="Calibri" w:cs="Times New Roman" w:hint="eastAsia"/>
          <w:bCs/>
          <w:szCs w:val="21"/>
        </w:rPr>
        <w:t>作品阅读、读解：</w:t>
      </w: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课时</w:t>
      </w:r>
    </w:p>
    <w:p w14:paraId="3B0F462D" w14:textId="77777777" w:rsidR="00095B76" w:rsidRPr="00095B76" w:rsidRDefault="00095B76" w:rsidP="00095B76">
      <w:pPr>
        <w:snapToGrid w:val="0"/>
        <w:spacing w:line="288" w:lineRule="auto"/>
        <w:ind w:firstLineChars="200" w:firstLine="420"/>
        <w:rPr>
          <w:rFonts w:ascii="Calibri" w:eastAsia="宋体" w:hAnsi="Calibri" w:cs="Times New Roman"/>
          <w:bCs/>
          <w:szCs w:val="21"/>
        </w:rPr>
      </w:pPr>
      <w:r w:rsidRPr="00095B76">
        <w:rPr>
          <w:rFonts w:ascii="Calibri" w:eastAsia="宋体" w:hAnsi="Calibri" w:cs="Times New Roman" w:hint="eastAsia"/>
          <w:bCs/>
          <w:szCs w:val="21"/>
        </w:rPr>
        <w:t>每单元具体要求如下：</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2976"/>
        <w:gridCol w:w="3239"/>
      </w:tblGrid>
      <w:tr w:rsidR="00095B76" w:rsidRPr="00095B76" w14:paraId="4DBC728F" w14:textId="77777777" w:rsidTr="00822079">
        <w:tc>
          <w:tcPr>
            <w:tcW w:w="675" w:type="dxa"/>
          </w:tcPr>
          <w:p w14:paraId="5403FDCB" w14:textId="77777777" w:rsidR="00095B76" w:rsidRPr="00095B76" w:rsidRDefault="00095B76" w:rsidP="00095B76">
            <w:pPr>
              <w:snapToGrid w:val="0"/>
              <w:spacing w:line="288" w:lineRule="auto"/>
              <w:rPr>
                <w:rFonts w:ascii="Calibri" w:eastAsia="宋体" w:hAnsi="Calibri" w:cs="Times New Roman"/>
                <w:b/>
                <w:bCs/>
                <w:sz w:val="20"/>
                <w:szCs w:val="20"/>
              </w:rPr>
            </w:pPr>
            <w:r w:rsidRPr="00095B76">
              <w:rPr>
                <w:rFonts w:ascii="Calibri" w:eastAsia="宋体" w:hAnsi="Calibri" w:cs="Times New Roman" w:hint="eastAsia"/>
                <w:b/>
                <w:bCs/>
                <w:sz w:val="20"/>
                <w:szCs w:val="20"/>
              </w:rPr>
              <w:t>单元</w:t>
            </w:r>
          </w:p>
        </w:tc>
        <w:tc>
          <w:tcPr>
            <w:tcW w:w="2127" w:type="dxa"/>
          </w:tcPr>
          <w:p w14:paraId="382C3F98" w14:textId="77777777" w:rsidR="00095B76" w:rsidRPr="00095B76" w:rsidRDefault="00095B76" w:rsidP="00095B76">
            <w:pPr>
              <w:snapToGrid w:val="0"/>
              <w:spacing w:line="288" w:lineRule="auto"/>
              <w:ind w:firstLineChars="150" w:firstLine="301"/>
              <w:rPr>
                <w:rFonts w:ascii="Calibri" w:eastAsia="宋体" w:hAnsi="Calibri" w:cs="Times New Roman"/>
                <w:b/>
                <w:bCs/>
                <w:sz w:val="20"/>
                <w:szCs w:val="20"/>
              </w:rPr>
            </w:pPr>
            <w:r w:rsidRPr="00095B76">
              <w:rPr>
                <w:rFonts w:ascii="Calibri" w:eastAsia="宋体" w:hAnsi="Calibri" w:cs="Times New Roman" w:hint="eastAsia"/>
                <w:b/>
                <w:bCs/>
                <w:sz w:val="20"/>
                <w:szCs w:val="20"/>
              </w:rPr>
              <w:t>内容构成</w:t>
            </w:r>
          </w:p>
        </w:tc>
        <w:tc>
          <w:tcPr>
            <w:tcW w:w="2976" w:type="dxa"/>
          </w:tcPr>
          <w:p w14:paraId="149084CF" w14:textId="77777777" w:rsidR="00095B76" w:rsidRPr="00095B76" w:rsidRDefault="00095B76" w:rsidP="00095B76">
            <w:pPr>
              <w:snapToGrid w:val="0"/>
              <w:spacing w:line="288" w:lineRule="auto"/>
              <w:ind w:firstLineChars="200" w:firstLine="402"/>
              <w:rPr>
                <w:rFonts w:ascii="Calibri" w:eastAsia="宋体" w:hAnsi="Calibri" w:cs="Times New Roman"/>
                <w:b/>
                <w:bCs/>
                <w:sz w:val="20"/>
                <w:szCs w:val="20"/>
              </w:rPr>
            </w:pPr>
            <w:r w:rsidRPr="00095B76">
              <w:rPr>
                <w:rFonts w:ascii="Calibri" w:eastAsia="宋体" w:hAnsi="Calibri" w:cs="Times New Roman" w:hint="eastAsia"/>
                <w:b/>
                <w:bCs/>
                <w:sz w:val="20"/>
                <w:szCs w:val="20"/>
              </w:rPr>
              <w:t>知识能力要求</w:t>
            </w:r>
          </w:p>
        </w:tc>
        <w:tc>
          <w:tcPr>
            <w:tcW w:w="3239" w:type="dxa"/>
            <w:shd w:val="clear" w:color="auto" w:fill="auto"/>
          </w:tcPr>
          <w:p w14:paraId="0743C3D5" w14:textId="77777777" w:rsidR="00095B76" w:rsidRPr="00095B76" w:rsidRDefault="00095B76" w:rsidP="00095B76">
            <w:pPr>
              <w:widowControl/>
              <w:jc w:val="left"/>
              <w:rPr>
                <w:rFonts w:ascii="Calibri" w:eastAsia="宋体" w:hAnsi="Calibri" w:cs="Times New Roman"/>
                <w:b/>
                <w:sz w:val="20"/>
                <w:szCs w:val="20"/>
              </w:rPr>
            </w:pPr>
            <w:r w:rsidRPr="00095B76">
              <w:rPr>
                <w:rFonts w:ascii="Calibri" w:eastAsia="宋体" w:hAnsi="Calibri" w:cs="Times New Roman" w:hint="eastAsia"/>
                <w:b/>
                <w:sz w:val="20"/>
                <w:szCs w:val="20"/>
              </w:rPr>
              <w:t>教学难点与重点</w:t>
            </w:r>
          </w:p>
        </w:tc>
      </w:tr>
      <w:tr w:rsidR="00095B76" w:rsidRPr="00095B76" w14:paraId="6EA420C9" w14:textId="77777777" w:rsidTr="00822079">
        <w:tc>
          <w:tcPr>
            <w:tcW w:w="675" w:type="dxa"/>
          </w:tcPr>
          <w:p w14:paraId="5183A9EC" w14:textId="77777777" w:rsidR="00095B76" w:rsidRPr="00095B76" w:rsidRDefault="00095B76" w:rsidP="00095B76">
            <w:pPr>
              <w:snapToGrid w:val="0"/>
              <w:spacing w:line="288" w:lineRule="auto"/>
              <w:rPr>
                <w:rFonts w:ascii="Calibri" w:eastAsia="宋体" w:hAnsi="Calibri" w:cs="Times New Roman"/>
                <w:bCs/>
                <w:sz w:val="20"/>
                <w:szCs w:val="20"/>
              </w:rPr>
            </w:pPr>
            <w:r w:rsidRPr="00095B76">
              <w:rPr>
                <w:rFonts w:ascii="Calibri" w:eastAsia="宋体" w:hAnsi="Calibri" w:cs="Times New Roman" w:hint="eastAsia"/>
                <w:bCs/>
                <w:sz w:val="20"/>
                <w:szCs w:val="20"/>
              </w:rPr>
              <w:t>1</w:t>
            </w:r>
          </w:p>
        </w:tc>
        <w:tc>
          <w:tcPr>
            <w:tcW w:w="2127" w:type="dxa"/>
          </w:tcPr>
          <w:p w14:paraId="431A91A2"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太宰治（《奔跑吧，美洛斯》）</w:t>
            </w:r>
          </w:p>
        </w:tc>
        <w:tc>
          <w:tcPr>
            <w:tcW w:w="2976" w:type="dxa"/>
          </w:tcPr>
          <w:p w14:paraId="6D51D7F4"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了解作家生平，特别是创作经历及其在日本文学史上的地位。</w:t>
            </w:r>
          </w:p>
          <w:p w14:paraId="77D69F40"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lastRenderedPageBreak/>
              <w:t>2</w:t>
            </w:r>
            <w:r w:rsidRPr="00095B76">
              <w:rPr>
                <w:rFonts w:ascii="Calibri" w:eastAsia="宋体" w:hAnsi="Calibri" w:cs="Times New Roman" w:hint="eastAsia"/>
                <w:bCs/>
                <w:szCs w:val="21"/>
              </w:rPr>
              <w:t>背诵主要作品名。了解无赖派创作特点。</w:t>
            </w:r>
          </w:p>
          <w:p w14:paraId="7FA864F0"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正确理解文学作品。理解该作品语言表达特色。</w:t>
            </w:r>
          </w:p>
          <w:p w14:paraId="7A3553C7"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能对文章进行正确的评价，有自己的看法。</w:t>
            </w:r>
          </w:p>
          <w:p w14:paraId="6ADBFE97"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5</w:t>
            </w:r>
            <w:r w:rsidRPr="00095B76">
              <w:rPr>
                <w:rFonts w:ascii="Calibri" w:eastAsia="宋体" w:hAnsi="Calibri" w:cs="Times New Roman" w:hint="eastAsia"/>
                <w:bCs/>
                <w:szCs w:val="21"/>
              </w:rPr>
              <w:t>加强课外阅读，了解《人间失格》等代表作品的主要内容。</w:t>
            </w:r>
          </w:p>
        </w:tc>
        <w:tc>
          <w:tcPr>
            <w:tcW w:w="3239" w:type="dxa"/>
            <w:shd w:val="clear" w:color="auto" w:fill="auto"/>
          </w:tcPr>
          <w:p w14:paraId="14C2C618"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lastRenderedPageBreak/>
              <w:t>1</w:t>
            </w:r>
            <w:r w:rsidRPr="00095B76">
              <w:rPr>
                <w:rFonts w:ascii="Calibri" w:eastAsia="宋体" w:hAnsi="Calibri" w:cs="Times New Roman" w:hint="eastAsia"/>
                <w:bCs/>
                <w:szCs w:val="21"/>
              </w:rPr>
              <w:t>了解无赖派的创作特色及代表作家。</w:t>
            </w:r>
          </w:p>
          <w:p w14:paraId="0F36351A"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lastRenderedPageBreak/>
              <w:t>2</w:t>
            </w:r>
            <w:r w:rsidRPr="00095B76">
              <w:rPr>
                <w:rFonts w:ascii="Calibri" w:eastAsia="宋体" w:hAnsi="Calibri" w:cs="Times New Roman" w:hint="eastAsia"/>
                <w:bCs/>
                <w:szCs w:val="21"/>
              </w:rPr>
              <w:t>深入理解《奔跑吧，梅洛斯》的主题。</w:t>
            </w:r>
          </w:p>
          <w:p w14:paraId="2D9FEAA2"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结合太宰治生平，初步了解自传体小说《人间失格》。</w:t>
            </w:r>
          </w:p>
          <w:p w14:paraId="6AF90790" w14:textId="77777777" w:rsidR="00095B76" w:rsidRPr="00095B76" w:rsidRDefault="00095B76" w:rsidP="00095B76">
            <w:pPr>
              <w:widowControl/>
              <w:jc w:val="left"/>
              <w:rPr>
                <w:rFonts w:ascii="Calibri" w:eastAsia="宋体" w:hAnsi="Calibri" w:cs="Times New Roman"/>
                <w:szCs w:val="21"/>
              </w:rPr>
            </w:pPr>
          </w:p>
        </w:tc>
      </w:tr>
      <w:tr w:rsidR="00095B76" w:rsidRPr="00095B76" w14:paraId="4D0452E1" w14:textId="77777777" w:rsidTr="00822079">
        <w:tc>
          <w:tcPr>
            <w:tcW w:w="675" w:type="dxa"/>
          </w:tcPr>
          <w:p w14:paraId="298ABA6E" w14:textId="77777777" w:rsidR="00095B76" w:rsidRPr="00095B76" w:rsidRDefault="00095B76" w:rsidP="00095B76">
            <w:pPr>
              <w:snapToGrid w:val="0"/>
              <w:spacing w:line="288" w:lineRule="auto"/>
              <w:rPr>
                <w:rFonts w:ascii="Calibri" w:eastAsia="宋体" w:hAnsi="Calibri" w:cs="Times New Roman"/>
                <w:bCs/>
                <w:sz w:val="20"/>
                <w:szCs w:val="20"/>
              </w:rPr>
            </w:pPr>
            <w:r w:rsidRPr="00095B76">
              <w:rPr>
                <w:rFonts w:ascii="Calibri" w:eastAsia="宋体" w:hAnsi="Calibri" w:cs="Times New Roman" w:hint="eastAsia"/>
                <w:bCs/>
                <w:sz w:val="20"/>
                <w:szCs w:val="20"/>
              </w:rPr>
              <w:lastRenderedPageBreak/>
              <w:t>2</w:t>
            </w:r>
          </w:p>
        </w:tc>
        <w:tc>
          <w:tcPr>
            <w:tcW w:w="2127" w:type="dxa"/>
          </w:tcPr>
          <w:p w14:paraId="4A1EC7BB"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川端康成（《伊豆的舞女》）</w:t>
            </w:r>
          </w:p>
          <w:p w14:paraId="19E12C80" w14:textId="77777777" w:rsidR="00095B76" w:rsidRPr="00095B76" w:rsidRDefault="00095B76" w:rsidP="00095B76">
            <w:pPr>
              <w:snapToGrid w:val="0"/>
              <w:spacing w:line="288" w:lineRule="auto"/>
              <w:rPr>
                <w:rFonts w:ascii="Calibri" w:eastAsia="宋体" w:hAnsi="Calibri" w:cs="Times New Roman"/>
                <w:bCs/>
                <w:szCs w:val="21"/>
              </w:rPr>
            </w:pPr>
          </w:p>
        </w:tc>
        <w:tc>
          <w:tcPr>
            <w:tcW w:w="2976" w:type="dxa"/>
          </w:tcPr>
          <w:p w14:paraId="6E74DCA0"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了解作家生平，特别是创作经历及其在日本文学史上的地位。</w:t>
            </w:r>
          </w:p>
          <w:p w14:paraId="1440D3D3"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背诵主要作品名。了解新感觉创作特点。</w:t>
            </w:r>
          </w:p>
          <w:p w14:paraId="160AF622"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正确理解文学作品。通过对主人公我的性格分析，深入理解作家的孤儿根性。</w:t>
            </w:r>
          </w:p>
          <w:p w14:paraId="3D913DD5"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能对文章进行正确的评价，有自己的看法。</w:t>
            </w:r>
          </w:p>
        </w:tc>
        <w:tc>
          <w:tcPr>
            <w:tcW w:w="3239" w:type="dxa"/>
            <w:shd w:val="clear" w:color="auto" w:fill="auto"/>
          </w:tcPr>
          <w:p w14:paraId="07FDF929"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读懂作品原文，结合作家亲身经历，对主人公进行性格分析。</w:t>
            </w:r>
          </w:p>
          <w:p w14:paraId="354C5923"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理解以熏为代表的底层流浪艺人在当时社会里所处的社会地位。并找出文中能描绘出主人公对流浪艺人的态度与其他人不同的句子。</w:t>
            </w:r>
          </w:p>
        </w:tc>
      </w:tr>
      <w:tr w:rsidR="00095B76" w:rsidRPr="00095B76" w14:paraId="325A3DE5" w14:textId="77777777" w:rsidTr="00822079">
        <w:tc>
          <w:tcPr>
            <w:tcW w:w="675" w:type="dxa"/>
          </w:tcPr>
          <w:p w14:paraId="39EC604C" w14:textId="77777777" w:rsidR="00095B76" w:rsidRPr="00095B76" w:rsidRDefault="00095B76" w:rsidP="00095B76">
            <w:pPr>
              <w:snapToGrid w:val="0"/>
              <w:spacing w:line="288" w:lineRule="auto"/>
              <w:rPr>
                <w:rFonts w:ascii="Calibri" w:eastAsia="宋体" w:hAnsi="Calibri" w:cs="Times New Roman"/>
                <w:bCs/>
                <w:sz w:val="20"/>
                <w:szCs w:val="20"/>
              </w:rPr>
            </w:pPr>
            <w:r w:rsidRPr="00095B76">
              <w:rPr>
                <w:rFonts w:ascii="Calibri" w:eastAsia="宋体" w:hAnsi="Calibri" w:cs="Times New Roman" w:hint="eastAsia"/>
                <w:bCs/>
                <w:sz w:val="20"/>
                <w:szCs w:val="20"/>
              </w:rPr>
              <w:t>3</w:t>
            </w:r>
          </w:p>
        </w:tc>
        <w:tc>
          <w:tcPr>
            <w:tcW w:w="2127" w:type="dxa"/>
          </w:tcPr>
          <w:p w14:paraId="3C37264A"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芥川龙之介（《鼻》）</w:t>
            </w:r>
          </w:p>
        </w:tc>
        <w:tc>
          <w:tcPr>
            <w:tcW w:w="2976" w:type="dxa"/>
          </w:tcPr>
          <w:p w14:paraId="2AC4C731"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了解作家生平，特别是创作经历及其在日本文学史上的地位。</w:t>
            </w:r>
          </w:p>
          <w:p w14:paraId="5A1A6244"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背诵主要作品名。了解新理智派创作特点。</w:t>
            </w:r>
          </w:p>
          <w:p w14:paraId="41389EC6"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正确理解文学作品。能正确分析主人公心理变化。深入理解文章主题。</w:t>
            </w:r>
          </w:p>
          <w:p w14:paraId="342FE421"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能对文章进行正确的评价，有自己的看法。</w:t>
            </w:r>
          </w:p>
        </w:tc>
        <w:tc>
          <w:tcPr>
            <w:tcW w:w="3239" w:type="dxa"/>
            <w:shd w:val="clear" w:color="auto" w:fill="auto"/>
          </w:tcPr>
          <w:p w14:paraId="2C4F836E"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深入理解作家被称为“鬼才”的主要原因。对作家早期作品的主题——批判人性中的利己主义思想有所了解。</w:t>
            </w:r>
          </w:p>
          <w:p w14:paraId="0171EAB5"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读懂《鼻》原文，了解主人公复杂的心理变化，及周围人对主人公鼻子由长变短再由短变长的认知变化。</w:t>
            </w:r>
          </w:p>
          <w:p w14:paraId="0A45C9C5" w14:textId="77777777" w:rsidR="00095B76" w:rsidRPr="00095B76" w:rsidRDefault="00095B76" w:rsidP="00095B76">
            <w:pPr>
              <w:widowControl/>
              <w:jc w:val="left"/>
              <w:rPr>
                <w:rFonts w:ascii="Calibri" w:eastAsia="宋体" w:hAnsi="Calibri" w:cs="Times New Roman"/>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能够正确分析主人公的心理变化。</w:t>
            </w:r>
          </w:p>
        </w:tc>
      </w:tr>
      <w:tr w:rsidR="00095B76" w:rsidRPr="00095B76" w14:paraId="4242245A" w14:textId="77777777" w:rsidTr="00822079">
        <w:trPr>
          <w:trHeight w:val="70"/>
        </w:trPr>
        <w:tc>
          <w:tcPr>
            <w:tcW w:w="675" w:type="dxa"/>
          </w:tcPr>
          <w:p w14:paraId="4B05496D" w14:textId="77777777" w:rsidR="00095B76" w:rsidRPr="00095B76" w:rsidRDefault="00095B76" w:rsidP="00095B76">
            <w:pPr>
              <w:snapToGrid w:val="0"/>
              <w:spacing w:line="288" w:lineRule="auto"/>
              <w:rPr>
                <w:rFonts w:ascii="Calibri" w:eastAsia="宋体" w:hAnsi="Calibri" w:cs="Times New Roman"/>
                <w:bCs/>
                <w:sz w:val="20"/>
                <w:szCs w:val="20"/>
              </w:rPr>
            </w:pPr>
            <w:r w:rsidRPr="00095B76">
              <w:rPr>
                <w:rFonts w:ascii="Calibri" w:eastAsia="宋体" w:hAnsi="Calibri" w:cs="Times New Roman" w:hint="eastAsia"/>
                <w:bCs/>
                <w:sz w:val="20"/>
                <w:szCs w:val="20"/>
              </w:rPr>
              <w:t>4</w:t>
            </w:r>
          </w:p>
          <w:p w14:paraId="24DECAE1" w14:textId="77777777" w:rsidR="00095B76" w:rsidRPr="00095B76" w:rsidRDefault="00095B76" w:rsidP="00095B76">
            <w:pPr>
              <w:snapToGrid w:val="0"/>
              <w:spacing w:line="288" w:lineRule="auto"/>
              <w:rPr>
                <w:rFonts w:ascii="Calibri" w:eastAsia="宋体" w:hAnsi="Calibri" w:cs="Times New Roman"/>
                <w:bCs/>
                <w:sz w:val="20"/>
                <w:szCs w:val="20"/>
              </w:rPr>
            </w:pPr>
          </w:p>
        </w:tc>
        <w:tc>
          <w:tcPr>
            <w:tcW w:w="2127" w:type="dxa"/>
          </w:tcPr>
          <w:p w14:paraId="1219E7AB"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谷崎润一郎（《春琴抄》）</w:t>
            </w:r>
          </w:p>
        </w:tc>
        <w:tc>
          <w:tcPr>
            <w:tcW w:w="2976" w:type="dxa"/>
          </w:tcPr>
          <w:p w14:paraId="06D93B01" w14:textId="77777777" w:rsidR="00095B76" w:rsidRPr="00095B76" w:rsidRDefault="00095B76" w:rsidP="00095B76">
            <w:pPr>
              <w:snapToGrid w:val="0"/>
              <w:spacing w:line="288" w:lineRule="auto"/>
              <w:rPr>
                <w:rFonts w:ascii="Calibri" w:eastAsia="宋体" w:hAnsi="Calibri" w:cs="Times New Roman"/>
                <w:bCs/>
                <w:szCs w:val="21"/>
              </w:rPr>
            </w:pPr>
          </w:p>
          <w:p w14:paraId="56B94B76"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了解作家生平，特别是创作经历及其在日本文学史上的地位。</w:t>
            </w:r>
          </w:p>
          <w:p w14:paraId="1D90CD41"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背诵主要作品名。了解唯美主义创作特点。</w:t>
            </w:r>
          </w:p>
          <w:p w14:paraId="571EF2DB"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正确理解文学作品。了解小说语言特色，从心理学角度对佐助和春琴进行人物性格分析。</w:t>
            </w:r>
          </w:p>
          <w:p w14:paraId="595796E5"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能对文章进行正确的评价，有自己的看法。</w:t>
            </w:r>
          </w:p>
        </w:tc>
        <w:tc>
          <w:tcPr>
            <w:tcW w:w="3239" w:type="dxa"/>
            <w:shd w:val="clear" w:color="auto" w:fill="auto"/>
          </w:tcPr>
          <w:p w14:paraId="1044B925" w14:textId="77777777" w:rsidR="00095B76" w:rsidRPr="00095B76" w:rsidRDefault="00095B76" w:rsidP="00095B76">
            <w:pPr>
              <w:widowControl/>
              <w:jc w:val="left"/>
              <w:rPr>
                <w:rFonts w:ascii="Calibri" w:eastAsia="宋体" w:hAnsi="Calibri" w:cs="Times New Roman"/>
                <w:bCs/>
                <w:szCs w:val="21"/>
              </w:rPr>
            </w:pPr>
          </w:p>
          <w:p w14:paraId="377F6DC6"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本单元作品《春琴抄》语言表达极具特色。句子之间没有逗号、句号分割。给句子正确断句，并读懂文章。</w:t>
            </w:r>
          </w:p>
          <w:p w14:paraId="2EA31AA6" w14:textId="77777777" w:rsidR="00095B76" w:rsidRPr="00095B76" w:rsidRDefault="00095B76" w:rsidP="00095B76">
            <w:pPr>
              <w:widowControl/>
              <w:jc w:val="left"/>
              <w:rPr>
                <w:rFonts w:ascii="Calibri" w:eastAsia="宋体" w:hAnsi="Calibri" w:cs="Times New Roman"/>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理解唯美主义的文章主题，对主人公佐助和春琴受虐与施虐的性格进行正确的分析。</w:t>
            </w:r>
          </w:p>
        </w:tc>
      </w:tr>
      <w:tr w:rsidR="00095B76" w:rsidRPr="00095B76" w14:paraId="27A380A7" w14:textId="77777777" w:rsidTr="00822079">
        <w:trPr>
          <w:trHeight w:val="70"/>
        </w:trPr>
        <w:tc>
          <w:tcPr>
            <w:tcW w:w="675" w:type="dxa"/>
          </w:tcPr>
          <w:p w14:paraId="7E79668F" w14:textId="77777777" w:rsidR="00095B76" w:rsidRPr="00095B76" w:rsidRDefault="00095B76" w:rsidP="00095B76">
            <w:pPr>
              <w:snapToGrid w:val="0"/>
              <w:spacing w:line="288" w:lineRule="auto"/>
              <w:rPr>
                <w:rFonts w:ascii="Calibri" w:eastAsia="宋体" w:hAnsi="Calibri" w:cs="Times New Roman"/>
                <w:bCs/>
                <w:sz w:val="20"/>
                <w:szCs w:val="20"/>
              </w:rPr>
            </w:pPr>
            <w:r w:rsidRPr="00095B76">
              <w:rPr>
                <w:rFonts w:ascii="Calibri" w:eastAsia="宋体" w:hAnsi="Calibri" w:cs="Times New Roman" w:hint="eastAsia"/>
                <w:bCs/>
                <w:sz w:val="20"/>
                <w:szCs w:val="20"/>
              </w:rPr>
              <w:t>5</w:t>
            </w:r>
          </w:p>
        </w:tc>
        <w:tc>
          <w:tcPr>
            <w:tcW w:w="2127" w:type="dxa"/>
          </w:tcPr>
          <w:p w14:paraId="1260824C"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夏目漱石（《心》）</w:t>
            </w:r>
          </w:p>
        </w:tc>
        <w:tc>
          <w:tcPr>
            <w:tcW w:w="2976" w:type="dxa"/>
          </w:tcPr>
          <w:p w14:paraId="1B736B50" w14:textId="77777777" w:rsidR="00095B76" w:rsidRPr="00095B76" w:rsidRDefault="00095B76" w:rsidP="00095B76">
            <w:pPr>
              <w:snapToGrid w:val="0"/>
              <w:spacing w:line="288" w:lineRule="auto"/>
              <w:rPr>
                <w:rFonts w:ascii="Calibri" w:eastAsia="宋体" w:hAnsi="Calibri" w:cs="Times New Roman"/>
                <w:bCs/>
                <w:szCs w:val="21"/>
              </w:rPr>
            </w:pPr>
          </w:p>
          <w:p w14:paraId="35E89D67"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了解作家生平，特别是创作</w:t>
            </w:r>
            <w:r w:rsidRPr="00095B76">
              <w:rPr>
                <w:rFonts w:ascii="Calibri" w:eastAsia="宋体" w:hAnsi="Calibri" w:cs="Times New Roman" w:hint="eastAsia"/>
                <w:bCs/>
                <w:szCs w:val="21"/>
              </w:rPr>
              <w:lastRenderedPageBreak/>
              <w:t>经历及其在日本文学史上的地位。</w:t>
            </w:r>
          </w:p>
          <w:p w14:paraId="37EB3AE1"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背诵主要作品名。了解余裕派创作特点。</w:t>
            </w:r>
          </w:p>
          <w:p w14:paraId="563EA7FF"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正确理解文学作品。分析主人公性格特征。</w:t>
            </w:r>
          </w:p>
          <w:p w14:paraId="3CBFCECF"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能对文章进行正确的评价，有自己的看法。</w:t>
            </w:r>
          </w:p>
        </w:tc>
        <w:tc>
          <w:tcPr>
            <w:tcW w:w="3239" w:type="dxa"/>
            <w:shd w:val="clear" w:color="auto" w:fill="auto"/>
          </w:tcPr>
          <w:p w14:paraId="256DA7A1" w14:textId="77777777" w:rsidR="00095B76" w:rsidRPr="00095B76" w:rsidRDefault="00095B76" w:rsidP="00095B76">
            <w:pPr>
              <w:widowControl/>
              <w:jc w:val="left"/>
              <w:rPr>
                <w:rFonts w:ascii="Calibri" w:eastAsia="宋体" w:hAnsi="Calibri" w:cs="Times New Roman"/>
                <w:bCs/>
                <w:szCs w:val="21"/>
              </w:rPr>
            </w:pPr>
          </w:p>
          <w:p w14:paraId="7AC48973"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lastRenderedPageBreak/>
              <w:t>1</w:t>
            </w:r>
            <w:r w:rsidRPr="00095B76">
              <w:rPr>
                <w:rFonts w:ascii="Calibri" w:eastAsia="宋体" w:hAnsi="Calibri" w:cs="Times New Roman" w:hint="eastAsia"/>
                <w:bCs/>
                <w:szCs w:val="21"/>
              </w:rPr>
              <w:t>在现有日语基础上，读懂文学作品，对文学作品能够正确、深入的理解。</w:t>
            </w:r>
          </w:p>
          <w:p w14:paraId="60DA094C" w14:textId="77777777" w:rsidR="00095B76" w:rsidRPr="00095B76" w:rsidRDefault="00095B76" w:rsidP="00095B76">
            <w:pPr>
              <w:widowControl/>
              <w:jc w:val="left"/>
              <w:rPr>
                <w:rFonts w:ascii="Calibri" w:eastAsia="宋体" w:hAnsi="Calibri" w:cs="Times New Roman"/>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结合时代背景和作家个人经历，对作家及作品进行正确的评价。</w:t>
            </w:r>
          </w:p>
        </w:tc>
      </w:tr>
    </w:tbl>
    <w:p w14:paraId="468B4A8E" w14:textId="77777777" w:rsidR="00095B76" w:rsidRPr="00095B76" w:rsidRDefault="00095B76" w:rsidP="00095B76">
      <w:pPr>
        <w:snapToGrid w:val="0"/>
        <w:spacing w:line="288" w:lineRule="auto"/>
        <w:ind w:right="2520"/>
        <w:rPr>
          <w:rFonts w:ascii="Calibri" w:eastAsia="宋体" w:hAnsi="Calibri" w:cs="Times New Roman"/>
          <w:sz w:val="20"/>
          <w:szCs w:val="20"/>
        </w:rPr>
      </w:pPr>
    </w:p>
    <w:p w14:paraId="68B7F2CA" w14:textId="77777777" w:rsidR="00095B76" w:rsidRPr="00095B76" w:rsidRDefault="00095B76" w:rsidP="00095B76">
      <w:pPr>
        <w:snapToGrid w:val="0"/>
        <w:spacing w:line="288" w:lineRule="auto"/>
        <w:ind w:right="2520"/>
        <w:rPr>
          <w:rFonts w:ascii="黑体" w:eastAsia="黑体" w:hAnsi="宋体" w:cs="Times New Roman"/>
          <w:sz w:val="24"/>
        </w:rPr>
      </w:pPr>
      <w:r w:rsidRPr="00095B76">
        <w:rPr>
          <w:rFonts w:ascii="黑体" w:eastAsia="黑体" w:hAnsi="宋体" w:cs="Times New Roman" w:hint="eastAsia"/>
          <w:sz w:val="24"/>
        </w:rPr>
        <w:t>七、课内实验名称及基本要求</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2410"/>
        <w:gridCol w:w="1134"/>
        <w:gridCol w:w="1323"/>
        <w:gridCol w:w="803"/>
      </w:tblGrid>
      <w:tr w:rsidR="00095B76" w:rsidRPr="00095B76" w14:paraId="57EC4AFD" w14:textId="77777777" w:rsidTr="00822079">
        <w:tc>
          <w:tcPr>
            <w:tcW w:w="1809" w:type="dxa"/>
            <w:shd w:val="clear" w:color="auto" w:fill="auto"/>
          </w:tcPr>
          <w:p w14:paraId="73EA1AFA" w14:textId="77777777" w:rsidR="00095B76" w:rsidRPr="00095B76" w:rsidRDefault="00095B76" w:rsidP="00095B76">
            <w:pPr>
              <w:snapToGrid w:val="0"/>
              <w:spacing w:beforeLines="50" w:before="156" w:afterLines="50" w:after="156"/>
              <w:ind w:firstLineChars="200" w:firstLine="420"/>
              <w:rPr>
                <w:rFonts w:ascii="宋体" w:eastAsia="宋体" w:hAnsi="宋体" w:cs="Times New Roman"/>
                <w:bCs/>
                <w:color w:val="000000"/>
                <w:szCs w:val="20"/>
              </w:rPr>
            </w:pPr>
            <w:r w:rsidRPr="00095B76">
              <w:rPr>
                <w:rFonts w:ascii="宋体" w:eastAsia="宋体" w:hAnsi="宋体" w:cs="Times New Roman" w:hint="eastAsia"/>
                <w:bCs/>
                <w:color w:val="000000"/>
                <w:szCs w:val="20"/>
              </w:rPr>
              <w:t>序号</w:t>
            </w:r>
          </w:p>
        </w:tc>
        <w:tc>
          <w:tcPr>
            <w:tcW w:w="1276" w:type="dxa"/>
            <w:shd w:val="clear" w:color="auto" w:fill="auto"/>
          </w:tcPr>
          <w:p w14:paraId="7719E2BA"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hint="eastAsia"/>
                <w:bCs/>
                <w:color w:val="000000"/>
                <w:szCs w:val="20"/>
              </w:rPr>
              <w:t>各阶段名称</w:t>
            </w:r>
          </w:p>
        </w:tc>
        <w:tc>
          <w:tcPr>
            <w:tcW w:w="2410" w:type="dxa"/>
            <w:shd w:val="clear" w:color="auto" w:fill="auto"/>
          </w:tcPr>
          <w:p w14:paraId="371BE7CA" w14:textId="77777777" w:rsidR="00095B76" w:rsidRPr="00095B76" w:rsidRDefault="00095B76" w:rsidP="00095B76">
            <w:pPr>
              <w:snapToGrid w:val="0"/>
              <w:spacing w:beforeLines="50" w:before="156" w:afterLines="50" w:after="156"/>
              <w:ind w:firstLineChars="200" w:firstLine="420"/>
              <w:rPr>
                <w:rFonts w:ascii="宋体" w:eastAsia="宋体" w:hAnsi="宋体" w:cs="Times New Roman"/>
                <w:bCs/>
                <w:color w:val="000000"/>
                <w:szCs w:val="20"/>
              </w:rPr>
            </w:pPr>
            <w:r w:rsidRPr="00095B76">
              <w:rPr>
                <w:rFonts w:ascii="宋体" w:eastAsia="宋体" w:hAnsi="宋体" w:cs="Times New Roman"/>
                <w:bCs/>
                <w:color w:val="000000"/>
                <w:szCs w:val="20"/>
              </w:rPr>
              <w:t>实践主要内容</w:t>
            </w:r>
          </w:p>
        </w:tc>
        <w:tc>
          <w:tcPr>
            <w:tcW w:w="1134" w:type="dxa"/>
            <w:shd w:val="clear" w:color="auto" w:fill="auto"/>
          </w:tcPr>
          <w:p w14:paraId="449811B7"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bCs/>
                <w:color w:val="000000"/>
                <w:szCs w:val="20"/>
              </w:rPr>
              <w:t>实践类型</w:t>
            </w:r>
          </w:p>
        </w:tc>
        <w:tc>
          <w:tcPr>
            <w:tcW w:w="1323" w:type="dxa"/>
            <w:shd w:val="clear" w:color="auto" w:fill="auto"/>
          </w:tcPr>
          <w:p w14:paraId="18EC7173"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天数</w:t>
            </w:r>
            <w:r w:rsidRPr="00095B76">
              <w:rPr>
                <w:rFonts w:ascii="宋体" w:eastAsia="宋体" w:hAnsi="宋体" w:cs="Times New Roman" w:hint="eastAsia"/>
                <w:bCs/>
                <w:color w:val="000000"/>
                <w:szCs w:val="20"/>
              </w:rPr>
              <w:t>∕</w:t>
            </w:r>
            <w:r w:rsidRPr="00095B76">
              <w:rPr>
                <w:rFonts w:ascii="宋体" w:eastAsia="宋体" w:hAnsi="宋体" w:cs="Times New Roman"/>
                <w:bCs/>
                <w:color w:val="000000"/>
                <w:szCs w:val="20"/>
              </w:rPr>
              <w:t>周数</w:t>
            </w:r>
          </w:p>
        </w:tc>
        <w:tc>
          <w:tcPr>
            <w:tcW w:w="803" w:type="dxa"/>
            <w:shd w:val="clear" w:color="auto" w:fill="auto"/>
          </w:tcPr>
          <w:p w14:paraId="41C905B2"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备注</w:t>
            </w:r>
          </w:p>
        </w:tc>
      </w:tr>
      <w:tr w:rsidR="00095B76" w:rsidRPr="00095B76" w14:paraId="719D3BB3" w14:textId="77777777" w:rsidTr="00822079">
        <w:tc>
          <w:tcPr>
            <w:tcW w:w="1809" w:type="dxa"/>
            <w:shd w:val="clear" w:color="auto" w:fill="auto"/>
          </w:tcPr>
          <w:p w14:paraId="1F05B723"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hint="eastAsia"/>
                <w:bCs/>
                <w:color w:val="000000"/>
                <w:szCs w:val="20"/>
              </w:rPr>
              <w:t>1</w:t>
            </w:r>
          </w:p>
        </w:tc>
        <w:tc>
          <w:tcPr>
            <w:tcW w:w="1276" w:type="dxa"/>
            <w:shd w:val="clear" w:color="auto" w:fill="auto"/>
          </w:tcPr>
          <w:p w14:paraId="394F6A6B" w14:textId="77777777" w:rsidR="00095B76" w:rsidRPr="00095B76" w:rsidRDefault="00095B76" w:rsidP="00095B76">
            <w:pPr>
              <w:snapToGrid w:val="0"/>
              <w:spacing w:beforeLines="50" w:before="156" w:afterLines="50" w:after="156"/>
              <w:jc w:val="center"/>
              <w:rPr>
                <w:rFonts w:ascii="宋体" w:eastAsia="MS Mincho" w:hAnsi="宋体" w:cs="Times New Roman"/>
                <w:bCs/>
                <w:color w:val="000000"/>
                <w:szCs w:val="20"/>
                <w:lang w:eastAsia="ja-JP"/>
              </w:rPr>
            </w:pPr>
            <w:r w:rsidRPr="00095B76">
              <w:rPr>
                <w:rFonts w:ascii="宋体" w:eastAsia="MS Mincho" w:hAnsi="宋体" w:cs="Times New Roman" w:hint="eastAsia"/>
                <w:bCs/>
                <w:color w:val="000000"/>
                <w:szCs w:val="20"/>
                <w:lang w:eastAsia="ja-JP"/>
              </w:rPr>
              <w:t>走れメロス</w:t>
            </w:r>
          </w:p>
        </w:tc>
        <w:tc>
          <w:tcPr>
            <w:tcW w:w="2410" w:type="dxa"/>
            <w:shd w:val="clear" w:color="auto" w:fill="auto"/>
          </w:tcPr>
          <w:p w14:paraId="36B26742"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重点内容日译汉翻译练习，鼓励学生发表自己的观点，就小说中涉及的诸如友情、守信、人心、人的潜在能力等话题，组织学生进行讨论。</w:t>
            </w:r>
          </w:p>
        </w:tc>
        <w:tc>
          <w:tcPr>
            <w:tcW w:w="1134" w:type="dxa"/>
            <w:shd w:val="clear" w:color="auto" w:fill="auto"/>
          </w:tcPr>
          <w:p w14:paraId="75302764"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総合型</w:t>
            </w:r>
          </w:p>
        </w:tc>
        <w:tc>
          <w:tcPr>
            <w:tcW w:w="1323" w:type="dxa"/>
            <w:shd w:val="clear" w:color="auto" w:fill="auto"/>
          </w:tcPr>
          <w:p w14:paraId="53640E0E"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三周</w:t>
            </w:r>
          </w:p>
        </w:tc>
        <w:tc>
          <w:tcPr>
            <w:tcW w:w="803" w:type="dxa"/>
            <w:shd w:val="clear" w:color="auto" w:fill="auto"/>
          </w:tcPr>
          <w:p w14:paraId="407C0A20"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r w:rsidR="00095B76" w:rsidRPr="00095B76" w14:paraId="3F2DF939" w14:textId="77777777" w:rsidTr="00822079">
        <w:tc>
          <w:tcPr>
            <w:tcW w:w="1809" w:type="dxa"/>
            <w:shd w:val="clear" w:color="auto" w:fill="auto"/>
          </w:tcPr>
          <w:p w14:paraId="38082635"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bCs/>
                <w:color w:val="000000"/>
                <w:szCs w:val="20"/>
              </w:rPr>
              <w:t>2</w:t>
            </w:r>
          </w:p>
        </w:tc>
        <w:tc>
          <w:tcPr>
            <w:tcW w:w="1276" w:type="dxa"/>
            <w:shd w:val="clear" w:color="auto" w:fill="auto"/>
          </w:tcPr>
          <w:p w14:paraId="2BAE938D"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MS Mincho" w:hAnsi="宋体" w:cs="Times New Roman" w:hint="eastAsia"/>
                <w:bCs/>
                <w:color w:val="000000"/>
                <w:szCs w:val="20"/>
                <w:lang w:eastAsia="ja-JP"/>
              </w:rPr>
              <w:t>伊豆の踊子</w:t>
            </w:r>
          </w:p>
        </w:tc>
        <w:tc>
          <w:tcPr>
            <w:tcW w:w="2410" w:type="dxa"/>
            <w:shd w:val="clear" w:color="auto" w:fill="auto"/>
          </w:tcPr>
          <w:p w14:paraId="635F48F5"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hint="eastAsia"/>
                <w:bCs/>
                <w:color w:val="000000"/>
                <w:szCs w:val="20"/>
              </w:rPr>
              <w:t>重点内容日译汉翻译练习，鼓励学生发表自己的观点，就小说中涉及的诸如日本风俗、日本舞蹈、日本音乐、书生与舞女的身份差别等话题，组织学生进行讨论。</w:t>
            </w:r>
          </w:p>
        </w:tc>
        <w:tc>
          <w:tcPr>
            <w:tcW w:w="1134" w:type="dxa"/>
            <w:shd w:val="clear" w:color="auto" w:fill="auto"/>
          </w:tcPr>
          <w:p w14:paraId="597EDCCF"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総合型</w:t>
            </w:r>
          </w:p>
        </w:tc>
        <w:tc>
          <w:tcPr>
            <w:tcW w:w="1323" w:type="dxa"/>
            <w:shd w:val="clear" w:color="auto" w:fill="auto"/>
          </w:tcPr>
          <w:p w14:paraId="72E9CA10"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三周</w:t>
            </w:r>
          </w:p>
        </w:tc>
        <w:tc>
          <w:tcPr>
            <w:tcW w:w="803" w:type="dxa"/>
            <w:shd w:val="clear" w:color="auto" w:fill="auto"/>
          </w:tcPr>
          <w:p w14:paraId="0DF9B1FD"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r w:rsidR="00095B76" w:rsidRPr="00095B76" w14:paraId="554153B5" w14:textId="77777777" w:rsidTr="00822079">
        <w:tc>
          <w:tcPr>
            <w:tcW w:w="1809" w:type="dxa"/>
            <w:shd w:val="clear" w:color="auto" w:fill="auto"/>
          </w:tcPr>
          <w:p w14:paraId="61BED007"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bCs/>
                <w:color w:val="000000"/>
                <w:szCs w:val="20"/>
              </w:rPr>
              <w:t>3</w:t>
            </w:r>
          </w:p>
        </w:tc>
        <w:tc>
          <w:tcPr>
            <w:tcW w:w="1276" w:type="dxa"/>
            <w:shd w:val="clear" w:color="auto" w:fill="auto"/>
          </w:tcPr>
          <w:p w14:paraId="703F91F4"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hint="eastAsia"/>
                <w:bCs/>
                <w:color w:val="000000"/>
                <w:szCs w:val="20"/>
              </w:rPr>
              <w:t xml:space="preserve">　鼻</w:t>
            </w:r>
          </w:p>
        </w:tc>
        <w:tc>
          <w:tcPr>
            <w:tcW w:w="2410" w:type="dxa"/>
            <w:shd w:val="clear" w:color="auto" w:fill="auto"/>
          </w:tcPr>
          <w:p w14:paraId="51CF2FAE"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重点内容日译汉翻译练习，鼓励学生发表自己的观点，就小说中涉及的诸如人性恶与善、等话题，组织学生进行讨论。</w:t>
            </w:r>
          </w:p>
        </w:tc>
        <w:tc>
          <w:tcPr>
            <w:tcW w:w="1134" w:type="dxa"/>
            <w:shd w:val="clear" w:color="auto" w:fill="auto"/>
          </w:tcPr>
          <w:p w14:paraId="146511BC"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総合型</w:t>
            </w:r>
          </w:p>
        </w:tc>
        <w:tc>
          <w:tcPr>
            <w:tcW w:w="1323" w:type="dxa"/>
            <w:shd w:val="clear" w:color="auto" w:fill="auto"/>
          </w:tcPr>
          <w:p w14:paraId="046625E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三周</w:t>
            </w:r>
          </w:p>
        </w:tc>
        <w:tc>
          <w:tcPr>
            <w:tcW w:w="803" w:type="dxa"/>
            <w:shd w:val="clear" w:color="auto" w:fill="auto"/>
          </w:tcPr>
          <w:p w14:paraId="5DC7CE47"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r w:rsidR="00095B76" w:rsidRPr="00095B76" w14:paraId="127704D3" w14:textId="77777777" w:rsidTr="00822079">
        <w:tc>
          <w:tcPr>
            <w:tcW w:w="1809" w:type="dxa"/>
            <w:shd w:val="clear" w:color="auto" w:fill="auto"/>
          </w:tcPr>
          <w:p w14:paraId="46351F65"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bCs/>
                <w:color w:val="000000"/>
                <w:szCs w:val="20"/>
              </w:rPr>
              <w:t>4</w:t>
            </w:r>
          </w:p>
        </w:tc>
        <w:tc>
          <w:tcPr>
            <w:tcW w:w="1276" w:type="dxa"/>
            <w:shd w:val="clear" w:color="auto" w:fill="auto"/>
          </w:tcPr>
          <w:p w14:paraId="7F023AF5"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hint="eastAsia"/>
                <w:bCs/>
                <w:color w:val="000000"/>
                <w:szCs w:val="20"/>
              </w:rPr>
              <w:t>春琴抄</w:t>
            </w:r>
          </w:p>
        </w:tc>
        <w:tc>
          <w:tcPr>
            <w:tcW w:w="2410" w:type="dxa"/>
            <w:shd w:val="clear" w:color="auto" w:fill="auto"/>
          </w:tcPr>
          <w:p w14:paraId="139CBDF8"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重点内容日译汉翻译练习，鼓励学生发表自己的观点，就小说中所涉及的女性美、女性崇拜、谷崎美学、日本唯美派等话题组织学生进行讨论。</w:t>
            </w:r>
          </w:p>
        </w:tc>
        <w:tc>
          <w:tcPr>
            <w:tcW w:w="1134" w:type="dxa"/>
            <w:shd w:val="clear" w:color="auto" w:fill="auto"/>
          </w:tcPr>
          <w:p w14:paraId="7F309B65"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総合型</w:t>
            </w:r>
          </w:p>
        </w:tc>
        <w:tc>
          <w:tcPr>
            <w:tcW w:w="1323" w:type="dxa"/>
            <w:shd w:val="clear" w:color="auto" w:fill="auto"/>
          </w:tcPr>
          <w:p w14:paraId="06C67CC3"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三周</w:t>
            </w:r>
          </w:p>
        </w:tc>
        <w:tc>
          <w:tcPr>
            <w:tcW w:w="803" w:type="dxa"/>
            <w:shd w:val="clear" w:color="auto" w:fill="auto"/>
          </w:tcPr>
          <w:p w14:paraId="07ACFD1D"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r w:rsidR="00095B76" w:rsidRPr="00095B76" w14:paraId="4A496E14" w14:textId="77777777" w:rsidTr="00822079">
        <w:tc>
          <w:tcPr>
            <w:tcW w:w="1809" w:type="dxa"/>
            <w:shd w:val="clear" w:color="auto" w:fill="auto"/>
          </w:tcPr>
          <w:p w14:paraId="7B00CA78"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hint="eastAsia"/>
                <w:bCs/>
                <w:color w:val="000000"/>
                <w:szCs w:val="20"/>
              </w:rPr>
              <w:t>5</w:t>
            </w:r>
          </w:p>
        </w:tc>
        <w:tc>
          <w:tcPr>
            <w:tcW w:w="1276" w:type="dxa"/>
            <w:shd w:val="clear" w:color="auto" w:fill="auto"/>
          </w:tcPr>
          <w:p w14:paraId="68646A28" w14:textId="0E41C652" w:rsidR="00095B76" w:rsidRPr="00F03325" w:rsidRDefault="00F03325" w:rsidP="00095B76">
            <w:pPr>
              <w:snapToGrid w:val="0"/>
              <w:spacing w:beforeLines="50" w:before="156" w:afterLines="50" w:after="156"/>
              <w:rPr>
                <w:rFonts w:ascii="宋体" w:eastAsia="MS Mincho" w:hAnsi="宋体" w:cs="Times New Roman"/>
                <w:bCs/>
                <w:color w:val="000000"/>
                <w:szCs w:val="20"/>
                <w:lang w:eastAsia="ja-JP"/>
              </w:rPr>
            </w:pPr>
            <w:r>
              <w:rPr>
                <w:rFonts w:ascii="MS Mincho" w:eastAsia="MS Mincho" w:hAnsi="MS Mincho" w:cs="Times New Roman" w:hint="eastAsia"/>
                <w:bCs/>
                <w:color w:val="000000"/>
                <w:szCs w:val="20"/>
                <w:lang w:eastAsia="ja-JP"/>
              </w:rPr>
              <w:t>坊ちゃん</w:t>
            </w:r>
          </w:p>
        </w:tc>
        <w:tc>
          <w:tcPr>
            <w:tcW w:w="2410" w:type="dxa"/>
            <w:shd w:val="clear" w:color="auto" w:fill="auto"/>
          </w:tcPr>
          <w:p w14:paraId="6F49777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重点内容日译汉翻译练</w:t>
            </w:r>
            <w:r w:rsidRPr="00095B76">
              <w:rPr>
                <w:rFonts w:ascii="宋体" w:eastAsia="宋体" w:hAnsi="宋体" w:cs="Times New Roman" w:hint="eastAsia"/>
                <w:bCs/>
                <w:color w:val="000000"/>
                <w:szCs w:val="20"/>
              </w:rPr>
              <w:lastRenderedPageBreak/>
              <w:t>习，鼓励学生发表自己的观点，就小说中所涉及的友情、人的自私本性等话题组织学生进行讨论。</w:t>
            </w:r>
          </w:p>
        </w:tc>
        <w:tc>
          <w:tcPr>
            <w:tcW w:w="1134" w:type="dxa"/>
            <w:shd w:val="clear" w:color="auto" w:fill="auto"/>
          </w:tcPr>
          <w:p w14:paraId="70780E0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lastRenderedPageBreak/>
              <w:t>総合型</w:t>
            </w:r>
          </w:p>
        </w:tc>
        <w:tc>
          <w:tcPr>
            <w:tcW w:w="1323" w:type="dxa"/>
            <w:shd w:val="clear" w:color="auto" w:fill="auto"/>
          </w:tcPr>
          <w:p w14:paraId="48BE223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三周</w:t>
            </w:r>
          </w:p>
        </w:tc>
        <w:tc>
          <w:tcPr>
            <w:tcW w:w="803" w:type="dxa"/>
            <w:shd w:val="clear" w:color="auto" w:fill="auto"/>
          </w:tcPr>
          <w:p w14:paraId="413285F2"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r w:rsidR="00095B76" w:rsidRPr="00095B76" w14:paraId="4116BDEE" w14:textId="77777777" w:rsidTr="00822079">
        <w:tc>
          <w:tcPr>
            <w:tcW w:w="1809" w:type="dxa"/>
            <w:shd w:val="clear" w:color="auto" w:fill="auto"/>
          </w:tcPr>
          <w:p w14:paraId="7E10D4F2"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hint="eastAsia"/>
                <w:bCs/>
                <w:color w:val="000000"/>
                <w:szCs w:val="20"/>
              </w:rPr>
              <w:t>6</w:t>
            </w:r>
          </w:p>
        </w:tc>
        <w:tc>
          <w:tcPr>
            <w:tcW w:w="1276" w:type="dxa"/>
            <w:shd w:val="clear" w:color="auto" w:fill="auto"/>
          </w:tcPr>
          <w:p w14:paraId="66C64664" w14:textId="77777777" w:rsidR="00095B76" w:rsidRPr="00095B76" w:rsidRDefault="00095B76" w:rsidP="00095B76">
            <w:pPr>
              <w:snapToGrid w:val="0"/>
              <w:spacing w:beforeLines="50" w:before="156" w:afterLines="50" w:after="156"/>
              <w:rPr>
                <w:rFonts w:ascii="宋体" w:eastAsia="MS Mincho" w:hAnsi="宋体" w:cs="Times New Roman"/>
                <w:bCs/>
                <w:color w:val="000000"/>
                <w:szCs w:val="20"/>
                <w:lang w:eastAsia="ja-JP"/>
              </w:rPr>
            </w:pPr>
            <w:r w:rsidRPr="00095B76">
              <w:rPr>
                <w:rFonts w:ascii="宋体" w:eastAsia="MS Mincho" w:hAnsi="宋体" w:cs="Times New Roman" w:hint="eastAsia"/>
                <w:bCs/>
                <w:color w:val="000000"/>
                <w:szCs w:val="20"/>
                <w:lang w:eastAsia="ja-JP"/>
              </w:rPr>
              <w:t>感想発表</w:t>
            </w:r>
          </w:p>
        </w:tc>
        <w:tc>
          <w:tcPr>
            <w:tcW w:w="2410" w:type="dxa"/>
            <w:shd w:val="clear" w:color="auto" w:fill="auto"/>
          </w:tcPr>
          <w:p w14:paraId="5F875B8B"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就所选小说中涉及的主题重新加以梳理归纳，并组织学生进行讨论，发表自己的见解。</w:t>
            </w:r>
          </w:p>
        </w:tc>
        <w:tc>
          <w:tcPr>
            <w:tcW w:w="1134" w:type="dxa"/>
            <w:shd w:val="clear" w:color="auto" w:fill="auto"/>
          </w:tcPr>
          <w:p w14:paraId="66CFCEF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総合型</w:t>
            </w:r>
          </w:p>
        </w:tc>
        <w:tc>
          <w:tcPr>
            <w:tcW w:w="1323" w:type="dxa"/>
            <w:shd w:val="clear" w:color="auto" w:fill="auto"/>
          </w:tcPr>
          <w:p w14:paraId="4D42DF86"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一周</w:t>
            </w:r>
          </w:p>
        </w:tc>
        <w:tc>
          <w:tcPr>
            <w:tcW w:w="803" w:type="dxa"/>
            <w:shd w:val="clear" w:color="auto" w:fill="auto"/>
          </w:tcPr>
          <w:p w14:paraId="1985E7B5"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bl>
    <w:p w14:paraId="20812FA0" w14:textId="77777777" w:rsidR="00095B76" w:rsidRPr="00095B76" w:rsidRDefault="00095B76" w:rsidP="00095B76">
      <w:pPr>
        <w:snapToGrid w:val="0"/>
        <w:spacing w:line="288" w:lineRule="auto"/>
        <w:ind w:right="2520"/>
        <w:rPr>
          <w:rFonts w:ascii="黑体" w:eastAsia="黑体" w:hAnsi="宋体" w:cs="Times New Roman"/>
          <w:sz w:val="24"/>
        </w:rPr>
      </w:pPr>
    </w:p>
    <w:p w14:paraId="170CD0A3" w14:textId="77777777" w:rsidR="00095B76" w:rsidRPr="00095B76" w:rsidRDefault="00095B76" w:rsidP="00095B76">
      <w:pPr>
        <w:snapToGrid w:val="0"/>
        <w:spacing w:line="288" w:lineRule="auto"/>
        <w:ind w:right="2520"/>
        <w:rPr>
          <w:rFonts w:ascii="黑体" w:eastAsia="黑体" w:hAnsi="宋体" w:cs="Times New Roman"/>
          <w:sz w:val="24"/>
        </w:rPr>
      </w:pPr>
    </w:p>
    <w:p w14:paraId="61ACC9F1" w14:textId="77777777" w:rsidR="00095B76" w:rsidRPr="00095B76" w:rsidRDefault="00095B76" w:rsidP="00095B76">
      <w:pPr>
        <w:snapToGrid w:val="0"/>
        <w:spacing w:line="288" w:lineRule="auto"/>
        <w:ind w:right="2520"/>
        <w:rPr>
          <w:rFonts w:ascii="黑体" w:eastAsia="黑体" w:hAnsi="宋体" w:cs="Times New Roman"/>
          <w:sz w:val="24"/>
        </w:rPr>
      </w:pPr>
    </w:p>
    <w:p w14:paraId="3CCBFC64" w14:textId="77777777" w:rsidR="00095B76" w:rsidRPr="00095B76" w:rsidRDefault="00095B76" w:rsidP="00095B76">
      <w:pPr>
        <w:snapToGrid w:val="0"/>
        <w:spacing w:line="288" w:lineRule="auto"/>
        <w:ind w:right="2520"/>
        <w:rPr>
          <w:rFonts w:ascii="Calibri" w:eastAsia="宋体" w:hAnsi="Calibri" w:cs="Times New Roman"/>
          <w:sz w:val="20"/>
          <w:szCs w:val="20"/>
        </w:rPr>
      </w:pPr>
      <w:r w:rsidRPr="00095B76">
        <w:rPr>
          <w:rFonts w:ascii="黑体" w:eastAsia="黑体" w:hAnsi="宋体" w:cs="Times New Roman"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95B76" w:rsidRPr="00095B76" w14:paraId="73EC7848" w14:textId="77777777" w:rsidTr="00822079">
        <w:tc>
          <w:tcPr>
            <w:tcW w:w="1809" w:type="dxa"/>
            <w:shd w:val="clear" w:color="auto" w:fill="auto"/>
          </w:tcPr>
          <w:p w14:paraId="789E59FF"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hint="eastAsia"/>
                <w:bCs/>
                <w:color w:val="000000"/>
                <w:szCs w:val="20"/>
              </w:rPr>
              <w:t>总评构成（1+</w:t>
            </w:r>
            <w:r w:rsidRPr="00095B76">
              <w:rPr>
                <w:rFonts w:ascii="宋体" w:eastAsia="宋体" w:hAnsi="宋体" w:cs="Times New Roman"/>
                <w:bCs/>
                <w:color w:val="000000"/>
                <w:szCs w:val="20"/>
              </w:rPr>
              <w:t>X</w:t>
            </w:r>
            <w:r w:rsidRPr="00095B76">
              <w:rPr>
                <w:rFonts w:ascii="宋体" w:eastAsia="宋体" w:hAnsi="宋体" w:cs="Times New Roman" w:hint="eastAsia"/>
                <w:bCs/>
                <w:color w:val="000000"/>
                <w:szCs w:val="20"/>
              </w:rPr>
              <w:t>）</w:t>
            </w:r>
          </w:p>
        </w:tc>
        <w:tc>
          <w:tcPr>
            <w:tcW w:w="5103" w:type="dxa"/>
            <w:shd w:val="clear" w:color="auto" w:fill="auto"/>
          </w:tcPr>
          <w:p w14:paraId="6DEF8B63"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评价方式</w:t>
            </w:r>
          </w:p>
        </w:tc>
        <w:tc>
          <w:tcPr>
            <w:tcW w:w="1843" w:type="dxa"/>
            <w:shd w:val="clear" w:color="auto" w:fill="auto"/>
          </w:tcPr>
          <w:p w14:paraId="19C349A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占比</w:t>
            </w:r>
          </w:p>
        </w:tc>
      </w:tr>
      <w:tr w:rsidR="00095B76" w:rsidRPr="00095B76" w14:paraId="7113F996" w14:textId="77777777" w:rsidTr="00822079">
        <w:tc>
          <w:tcPr>
            <w:tcW w:w="1809" w:type="dxa"/>
            <w:shd w:val="clear" w:color="auto" w:fill="auto"/>
          </w:tcPr>
          <w:p w14:paraId="51CF5758"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1</w:t>
            </w:r>
          </w:p>
        </w:tc>
        <w:tc>
          <w:tcPr>
            <w:tcW w:w="5103" w:type="dxa"/>
            <w:shd w:val="clear" w:color="auto" w:fill="auto"/>
          </w:tcPr>
          <w:p w14:paraId="1A56A81B"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期终闭卷考试</w:t>
            </w:r>
          </w:p>
        </w:tc>
        <w:tc>
          <w:tcPr>
            <w:tcW w:w="1843" w:type="dxa"/>
            <w:shd w:val="clear" w:color="auto" w:fill="auto"/>
          </w:tcPr>
          <w:p w14:paraId="097BE52F"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60%</w:t>
            </w:r>
          </w:p>
        </w:tc>
      </w:tr>
      <w:tr w:rsidR="00095B76" w:rsidRPr="00095B76" w14:paraId="5F4D5741" w14:textId="77777777" w:rsidTr="00822079">
        <w:tc>
          <w:tcPr>
            <w:tcW w:w="1809" w:type="dxa"/>
            <w:shd w:val="clear" w:color="auto" w:fill="auto"/>
          </w:tcPr>
          <w:p w14:paraId="265AF49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X1</w:t>
            </w:r>
          </w:p>
        </w:tc>
        <w:tc>
          <w:tcPr>
            <w:tcW w:w="5103" w:type="dxa"/>
            <w:shd w:val="clear" w:color="auto" w:fill="auto"/>
          </w:tcPr>
          <w:p w14:paraId="0A6528EF"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过程性考试1（闭卷考试，检查前四周所学知识）</w:t>
            </w:r>
          </w:p>
        </w:tc>
        <w:tc>
          <w:tcPr>
            <w:tcW w:w="1843" w:type="dxa"/>
            <w:shd w:val="clear" w:color="auto" w:fill="auto"/>
          </w:tcPr>
          <w:p w14:paraId="65E00C86"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15%</w:t>
            </w:r>
          </w:p>
        </w:tc>
      </w:tr>
      <w:tr w:rsidR="00095B76" w:rsidRPr="00095B76" w14:paraId="7958AD02" w14:textId="77777777" w:rsidTr="00822079">
        <w:tc>
          <w:tcPr>
            <w:tcW w:w="1809" w:type="dxa"/>
            <w:shd w:val="clear" w:color="auto" w:fill="auto"/>
          </w:tcPr>
          <w:p w14:paraId="35194C0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X2</w:t>
            </w:r>
          </w:p>
        </w:tc>
        <w:tc>
          <w:tcPr>
            <w:tcW w:w="5103" w:type="dxa"/>
            <w:shd w:val="clear" w:color="auto" w:fill="auto"/>
          </w:tcPr>
          <w:p w14:paraId="268591B7"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过程性考试2（闭卷考试，检查第五周——第八周所学知识）</w:t>
            </w:r>
          </w:p>
        </w:tc>
        <w:tc>
          <w:tcPr>
            <w:tcW w:w="1843" w:type="dxa"/>
            <w:shd w:val="clear" w:color="auto" w:fill="auto"/>
          </w:tcPr>
          <w:p w14:paraId="6D33DAAA"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10%</w:t>
            </w:r>
          </w:p>
        </w:tc>
      </w:tr>
      <w:tr w:rsidR="00095B76" w:rsidRPr="00095B76" w14:paraId="37072DCB" w14:textId="77777777" w:rsidTr="00822079">
        <w:tc>
          <w:tcPr>
            <w:tcW w:w="1809" w:type="dxa"/>
            <w:shd w:val="clear" w:color="auto" w:fill="auto"/>
          </w:tcPr>
          <w:p w14:paraId="59F20C4D"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X3</w:t>
            </w:r>
          </w:p>
        </w:tc>
        <w:tc>
          <w:tcPr>
            <w:tcW w:w="5103" w:type="dxa"/>
            <w:shd w:val="clear" w:color="auto" w:fill="auto"/>
          </w:tcPr>
          <w:p w14:paraId="35CED970"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过程性考试3（闭卷考试，检查第九周——第十二周所学知识）</w:t>
            </w:r>
          </w:p>
        </w:tc>
        <w:tc>
          <w:tcPr>
            <w:tcW w:w="1843" w:type="dxa"/>
            <w:shd w:val="clear" w:color="auto" w:fill="auto"/>
          </w:tcPr>
          <w:p w14:paraId="5B78740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15%</w:t>
            </w:r>
          </w:p>
        </w:tc>
      </w:tr>
    </w:tbl>
    <w:p w14:paraId="2974A003" w14:textId="77777777" w:rsidR="00095B76" w:rsidRPr="00095B76" w:rsidRDefault="00095B76" w:rsidP="00095B76">
      <w:pPr>
        <w:widowControl/>
        <w:spacing w:beforeLines="50" w:before="156" w:afterLines="50" w:after="156" w:line="288" w:lineRule="auto"/>
        <w:jc w:val="left"/>
        <w:rPr>
          <w:rFonts w:ascii="黑体" w:eastAsia="黑体" w:hAnsi="宋体" w:cs="Times New Roman"/>
          <w:sz w:val="24"/>
        </w:rPr>
      </w:pPr>
    </w:p>
    <w:p w14:paraId="7A2B4FB4" w14:textId="77777777" w:rsidR="00095B76" w:rsidRPr="00095B76" w:rsidRDefault="00095B76" w:rsidP="00095B76">
      <w:pPr>
        <w:snapToGrid w:val="0"/>
        <w:spacing w:line="288" w:lineRule="auto"/>
        <w:ind w:firstLineChars="200" w:firstLine="560"/>
        <w:rPr>
          <w:rFonts w:ascii="Calibri" w:eastAsia="宋体" w:hAnsi="Calibri" w:cs="Times New Roman"/>
          <w:sz w:val="28"/>
          <w:szCs w:val="28"/>
        </w:rPr>
      </w:pPr>
    </w:p>
    <w:p w14:paraId="6A9DAA91" w14:textId="77777777" w:rsidR="00095B76" w:rsidRPr="00095B76" w:rsidRDefault="00095B76" w:rsidP="00095B76">
      <w:pPr>
        <w:snapToGrid w:val="0"/>
        <w:spacing w:line="288" w:lineRule="auto"/>
        <w:ind w:firstLineChars="200" w:firstLine="560"/>
        <w:rPr>
          <w:rFonts w:ascii="Calibri" w:eastAsia="宋体" w:hAnsi="Calibri" w:cs="Times New Roman"/>
          <w:sz w:val="28"/>
          <w:szCs w:val="28"/>
        </w:rPr>
      </w:pPr>
      <w:r w:rsidRPr="00095B76">
        <w:rPr>
          <w:rFonts w:ascii="Calibri" w:eastAsia="宋体" w:hAnsi="Calibri" w:cs="Times New Roman" w:hint="eastAsia"/>
          <w:sz w:val="28"/>
          <w:szCs w:val="28"/>
        </w:rPr>
        <w:t>撰写人：刘军</w:t>
      </w:r>
      <w:r w:rsidRPr="00095B76">
        <w:rPr>
          <w:rFonts w:ascii="Calibri" w:eastAsia="宋体" w:hAnsi="Calibri" w:cs="Times New Roman" w:hint="eastAsia"/>
          <w:sz w:val="28"/>
          <w:szCs w:val="28"/>
        </w:rPr>
        <w:t xml:space="preserve">               </w:t>
      </w:r>
      <w:r w:rsidRPr="00095B76">
        <w:rPr>
          <w:rFonts w:ascii="Calibri" w:eastAsia="宋体" w:hAnsi="Calibri" w:cs="Times New Roman" w:hint="eastAsia"/>
          <w:sz w:val="28"/>
          <w:szCs w:val="28"/>
        </w:rPr>
        <w:t>系主任审核签名：</w:t>
      </w:r>
      <w:r w:rsidRPr="00095B76">
        <w:rPr>
          <w:rFonts w:ascii="Calibri" w:eastAsia="宋体" w:hAnsi="Calibri" w:cs="Times New Roman" w:hint="eastAsia"/>
          <w:sz w:val="28"/>
          <w:szCs w:val="28"/>
        </w:rPr>
        <w:t xml:space="preserve">    </w:t>
      </w:r>
      <w:r w:rsidRPr="00095B76">
        <w:rPr>
          <w:rFonts w:ascii="Times New Roman" w:eastAsia="宋体" w:hAnsi="Times New Roman" w:cs="Times New Roman"/>
          <w:noProof/>
          <w:szCs w:val="21"/>
        </w:rPr>
        <w:drawing>
          <wp:inline distT="0" distB="0" distL="0" distR="0" wp14:anchorId="013C1EEC" wp14:editId="7A7B00F3">
            <wp:extent cx="782943" cy="333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4862" cy="334192"/>
                    </a:xfrm>
                    <a:prstGeom prst="rect">
                      <a:avLst/>
                    </a:prstGeom>
                  </pic:spPr>
                </pic:pic>
              </a:graphicData>
            </a:graphic>
          </wp:inline>
        </w:drawing>
      </w:r>
      <w:r w:rsidRPr="00095B76">
        <w:rPr>
          <w:rFonts w:ascii="Calibri" w:eastAsia="宋体" w:hAnsi="Calibri" w:cs="Times New Roman" w:hint="eastAsia"/>
          <w:sz w:val="28"/>
          <w:szCs w:val="28"/>
        </w:rPr>
        <w:t xml:space="preserve"> </w:t>
      </w:r>
    </w:p>
    <w:p w14:paraId="3DA57862" w14:textId="77777777" w:rsidR="00095B76" w:rsidRPr="00095B76" w:rsidRDefault="00095B76" w:rsidP="00095B76">
      <w:pPr>
        <w:snapToGrid w:val="0"/>
        <w:spacing w:line="288" w:lineRule="auto"/>
        <w:ind w:firstLineChars="1900" w:firstLine="5320"/>
        <w:rPr>
          <w:rFonts w:ascii="Calibri" w:eastAsia="宋体" w:hAnsi="Calibri" w:cs="Times New Roman"/>
          <w:sz w:val="28"/>
          <w:szCs w:val="28"/>
        </w:rPr>
      </w:pPr>
      <w:r w:rsidRPr="00095B76">
        <w:rPr>
          <w:rFonts w:ascii="Calibri" w:eastAsia="宋体" w:hAnsi="Calibri" w:cs="Times New Roman" w:hint="eastAsia"/>
          <w:sz w:val="28"/>
          <w:szCs w:val="28"/>
        </w:rPr>
        <w:t>审核时间：</w:t>
      </w:r>
      <w:r w:rsidRPr="00095B76">
        <w:rPr>
          <w:rFonts w:ascii="Calibri" w:eastAsia="宋体" w:hAnsi="Calibri" w:cs="Times New Roman" w:hint="eastAsia"/>
          <w:sz w:val="28"/>
          <w:szCs w:val="28"/>
        </w:rPr>
        <w:t xml:space="preserve"> 2020.9.1                   </w:t>
      </w:r>
    </w:p>
    <w:p w14:paraId="10081D2C" w14:textId="77777777" w:rsidR="00095B76" w:rsidRPr="00095B76" w:rsidRDefault="00095B76" w:rsidP="00095B76">
      <w:pPr>
        <w:rPr>
          <w:rFonts w:ascii="Calibri" w:eastAsia="宋体" w:hAnsi="Calibri" w:cs="Times New Roman"/>
        </w:rPr>
      </w:pPr>
    </w:p>
    <w:p w14:paraId="2253E519" w14:textId="77777777" w:rsidR="0061419B" w:rsidRDefault="0061419B"/>
    <w:sectPr w:rsidR="00614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3C41" w14:textId="77777777" w:rsidR="00753B5A" w:rsidRDefault="00753B5A" w:rsidP="00095B76">
      <w:r>
        <w:separator/>
      </w:r>
    </w:p>
  </w:endnote>
  <w:endnote w:type="continuationSeparator" w:id="0">
    <w:p w14:paraId="447FB2A1" w14:textId="77777777" w:rsidR="00753B5A" w:rsidRDefault="00753B5A" w:rsidP="0009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CF2C" w14:textId="77777777" w:rsidR="00753B5A" w:rsidRDefault="00753B5A" w:rsidP="00095B76">
      <w:r>
        <w:separator/>
      </w:r>
    </w:p>
  </w:footnote>
  <w:footnote w:type="continuationSeparator" w:id="0">
    <w:p w14:paraId="0BFA4CCF" w14:textId="77777777" w:rsidR="00753B5A" w:rsidRDefault="00753B5A" w:rsidP="0009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DD"/>
    <w:rsid w:val="00095B76"/>
    <w:rsid w:val="001867DD"/>
    <w:rsid w:val="00384362"/>
    <w:rsid w:val="0061419B"/>
    <w:rsid w:val="00753B5A"/>
    <w:rsid w:val="00F0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ED620"/>
  <w15:chartTrackingRefBased/>
  <w15:docId w15:val="{12324C49-6EB6-470B-92D1-417AF0B2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B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5B76"/>
    <w:rPr>
      <w:sz w:val="18"/>
      <w:szCs w:val="18"/>
    </w:rPr>
  </w:style>
  <w:style w:type="paragraph" w:styleId="a5">
    <w:name w:val="footer"/>
    <w:basedOn w:val="a"/>
    <w:link w:val="a6"/>
    <w:uiPriority w:val="99"/>
    <w:unhideWhenUsed/>
    <w:rsid w:val="00095B76"/>
    <w:pPr>
      <w:tabs>
        <w:tab w:val="center" w:pos="4153"/>
        <w:tab w:val="right" w:pos="8306"/>
      </w:tabs>
      <w:snapToGrid w:val="0"/>
      <w:jc w:val="left"/>
    </w:pPr>
    <w:rPr>
      <w:sz w:val="18"/>
      <w:szCs w:val="18"/>
    </w:rPr>
  </w:style>
  <w:style w:type="character" w:customStyle="1" w:styleId="a6">
    <w:name w:val="页脚 字符"/>
    <w:basedOn w:val="a0"/>
    <w:link w:val="a5"/>
    <w:uiPriority w:val="99"/>
    <w:rsid w:val="00095B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655</Words>
  <Characters>3739</Characters>
  <Application>Microsoft Office Word</Application>
  <DocSecurity>0</DocSecurity>
  <Lines>31</Lines>
  <Paragraphs>8</Paragraphs>
  <ScaleCrop>false</ScaleCrop>
  <Company>Shanghai Jian Qiao University</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Gench</dc:creator>
  <cp:keywords/>
  <dc:description/>
  <cp:lastModifiedBy>Thinkpad</cp:lastModifiedBy>
  <cp:revision>3</cp:revision>
  <dcterms:created xsi:type="dcterms:W3CDTF">2023-02-16T02:47:00Z</dcterms:created>
  <dcterms:modified xsi:type="dcterms:W3CDTF">2023-02-18T07:07:00Z</dcterms:modified>
</cp:coreProperties>
</file>